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3E9B" w14:textId="24654B2F" w:rsidR="00D30D08" w:rsidRPr="0028230B" w:rsidRDefault="0028230B">
      <w:pPr>
        <w:shd w:val="clear" w:color="auto" w:fill="FFFFFF"/>
        <w:spacing w:before="300" w:after="0" w:line="240" w:lineRule="auto"/>
        <w:rPr>
          <w:rFonts w:ascii="Montserrat" w:hAnsi="Montserrat"/>
          <w:b/>
          <w:i/>
          <w:color w:val="444444"/>
          <w:sz w:val="20"/>
          <w:szCs w:val="20"/>
          <w:u w:val="single"/>
        </w:rPr>
      </w:pPr>
      <w:r>
        <w:rPr>
          <w:rFonts w:ascii="Montserrat" w:hAnsi="Montserrat"/>
          <w:b/>
          <w:color w:val="444444"/>
          <w:sz w:val="20"/>
          <w:szCs w:val="20"/>
          <w:u w:val="single"/>
        </w:rPr>
        <w:t>A</w:t>
      </w:r>
      <w:r w:rsidR="000958B4" w:rsidRPr="0028230B">
        <w:rPr>
          <w:rFonts w:ascii="Montserrat" w:hAnsi="Montserrat"/>
          <w:b/>
          <w:color w:val="444444"/>
          <w:sz w:val="20"/>
          <w:szCs w:val="20"/>
          <w:u w:val="single"/>
        </w:rPr>
        <w:t xml:space="preserve">dmissions to the Program:  </w:t>
      </w:r>
    </w:p>
    <w:p w14:paraId="1E47A28B" w14:textId="77777777" w:rsidR="00D30D08" w:rsidRPr="0028230B" w:rsidRDefault="000958B4">
      <w:pPr>
        <w:shd w:val="clear" w:color="auto" w:fill="FFFFFF"/>
        <w:spacing w:after="0" w:line="240" w:lineRule="auto"/>
        <w:rPr>
          <w:rFonts w:ascii="Montserrat" w:hAnsi="Montserrat"/>
          <w:color w:val="444444"/>
          <w:sz w:val="20"/>
          <w:szCs w:val="20"/>
        </w:rPr>
      </w:pPr>
      <w:r w:rsidRPr="0028230B">
        <w:rPr>
          <w:rFonts w:ascii="Montserrat" w:hAnsi="Montserrat"/>
          <w:color w:val="444444"/>
          <w:sz w:val="20"/>
          <w:szCs w:val="20"/>
        </w:rPr>
        <w:t xml:space="preserve">Due to limited enrollment, there are special admission policies for the Radiologic Technology program. </w:t>
      </w:r>
    </w:p>
    <w:p w14:paraId="3D336711" w14:textId="77777777" w:rsidR="00D30D08" w:rsidRPr="0028230B" w:rsidRDefault="00D30D08">
      <w:pPr>
        <w:shd w:val="clear" w:color="auto" w:fill="FFFFFF"/>
        <w:spacing w:after="0" w:line="240" w:lineRule="auto"/>
        <w:rPr>
          <w:rFonts w:ascii="Montserrat" w:hAnsi="Montserrat"/>
          <w:color w:val="444444"/>
          <w:sz w:val="20"/>
          <w:szCs w:val="20"/>
        </w:rPr>
      </w:pPr>
    </w:p>
    <w:p w14:paraId="7805D655" w14:textId="7240D343" w:rsidR="00D30D08" w:rsidRPr="0028230B" w:rsidRDefault="000958B4">
      <w:pPr>
        <w:shd w:val="clear" w:color="auto" w:fill="FFFFFF"/>
        <w:spacing w:after="0" w:line="240" w:lineRule="auto"/>
        <w:rPr>
          <w:rFonts w:ascii="Montserrat" w:hAnsi="Montserrat"/>
          <w:color w:val="0000FF"/>
          <w:sz w:val="20"/>
          <w:szCs w:val="20"/>
          <w:u w:val="single"/>
        </w:rPr>
      </w:pPr>
      <w:r w:rsidRPr="0028230B">
        <w:rPr>
          <w:rFonts w:ascii="Montserrat" w:hAnsi="Montserrat"/>
          <w:color w:val="444444"/>
          <w:sz w:val="20"/>
          <w:szCs w:val="20"/>
        </w:rPr>
        <w:t xml:space="preserve">Complete the Community College of Beaver County (CCBC) admission process to become a student at the college if you have not already done so or if you are not currently a student at CCBC at </w:t>
      </w:r>
      <w:hyperlink r:id="rId8" w:history="1">
        <w:r w:rsidRPr="00053E66">
          <w:rPr>
            <w:rStyle w:val="Hyperlink"/>
            <w:rFonts w:ascii="Montserrat" w:hAnsi="Montserrat"/>
            <w:sz w:val="20"/>
            <w:szCs w:val="20"/>
          </w:rPr>
          <w:t>my.ccbc.edu/ICS/</w:t>
        </w:r>
        <w:proofErr w:type="spellStart"/>
        <w:r w:rsidRPr="00053E66">
          <w:rPr>
            <w:rStyle w:val="Hyperlink"/>
            <w:rFonts w:ascii="Montserrat" w:hAnsi="Montserrat"/>
            <w:sz w:val="20"/>
            <w:szCs w:val="20"/>
          </w:rPr>
          <w:t>Apply_online.jnz</w:t>
        </w:r>
        <w:proofErr w:type="spellEnd"/>
      </w:hyperlink>
    </w:p>
    <w:p w14:paraId="12FC6EF2" w14:textId="77777777" w:rsidR="00D30D08" w:rsidRPr="0028230B" w:rsidRDefault="00D30D08">
      <w:pPr>
        <w:shd w:val="clear" w:color="auto" w:fill="FFFFFF"/>
        <w:spacing w:after="0" w:line="240" w:lineRule="auto"/>
        <w:rPr>
          <w:rFonts w:ascii="Montserrat" w:hAnsi="Montserrat"/>
          <w:b/>
          <w:color w:val="444444"/>
          <w:sz w:val="20"/>
          <w:szCs w:val="20"/>
          <w:u w:val="single"/>
        </w:rPr>
      </w:pPr>
    </w:p>
    <w:p w14:paraId="7938FB53" w14:textId="77777777" w:rsidR="00D30D08" w:rsidRPr="0028230B" w:rsidRDefault="000958B4">
      <w:pPr>
        <w:shd w:val="clear" w:color="auto" w:fill="FFFFFF"/>
        <w:spacing w:after="300" w:line="240" w:lineRule="auto"/>
        <w:rPr>
          <w:rFonts w:ascii="Montserrat" w:hAnsi="Montserrat"/>
          <w:b/>
          <w:color w:val="444444"/>
          <w:sz w:val="20"/>
          <w:szCs w:val="20"/>
          <w:u w:val="single"/>
        </w:rPr>
      </w:pPr>
      <w:r w:rsidRPr="0028230B">
        <w:rPr>
          <w:rFonts w:ascii="Montserrat" w:hAnsi="Montserrat"/>
          <w:b/>
          <w:color w:val="444444"/>
          <w:sz w:val="20"/>
          <w:szCs w:val="20"/>
          <w:u w:val="single"/>
        </w:rPr>
        <w:t xml:space="preserve">The applicant must meet the following minimum academic requirements for CCBC’s Rad Tech program: </w:t>
      </w:r>
    </w:p>
    <w:p w14:paraId="3C6D117F" w14:textId="77777777" w:rsidR="008C1929" w:rsidRDefault="000958B4" w:rsidP="008C1929">
      <w:pPr>
        <w:numPr>
          <w:ilvl w:val="0"/>
          <w:numId w:val="8"/>
        </w:numPr>
        <w:pBdr>
          <w:top w:val="nil"/>
          <w:left w:val="nil"/>
          <w:bottom w:val="nil"/>
          <w:right w:val="nil"/>
          <w:between w:val="nil"/>
        </w:pBdr>
        <w:shd w:val="clear" w:color="auto" w:fill="FFFFFF"/>
        <w:spacing w:after="0" w:line="240" w:lineRule="auto"/>
        <w:rPr>
          <w:rFonts w:ascii="Montserrat" w:hAnsi="Montserrat"/>
          <w:color w:val="444444"/>
          <w:sz w:val="20"/>
          <w:szCs w:val="20"/>
        </w:rPr>
      </w:pPr>
      <w:r w:rsidRPr="0028230B">
        <w:rPr>
          <w:rFonts w:ascii="Montserrat" w:hAnsi="Montserrat"/>
          <w:color w:val="444444"/>
          <w:sz w:val="20"/>
          <w:szCs w:val="20"/>
        </w:rPr>
        <w:t xml:space="preserve">All applicants must hold a high school diploma or GED. </w:t>
      </w:r>
    </w:p>
    <w:p w14:paraId="61817C66" w14:textId="00F85406" w:rsidR="008C1929" w:rsidRPr="00BB3310" w:rsidRDefault="000958B4" w:rsidP="00BB3310">
      <w:pPr>
        <w:numPr>
          <w:ilvl w:val="0"/>
          <w:numId w:val="8"/>
        </w:numPr>
        <w:pBdr>
          <w:top w:val="nil"/>
          <w:left w:val="nil"/>
          <w:bottom w:val="nil"/>
          <w:right w:val="nil"/>
          <w:between w:val="nil"/>
        </w:pBdr>
        <w:shd w:val="clear" w:color="auto" w:fill="FFFFFF"/>
        <w:spacing w:after="0" w:line="240" w:lineRule="auto"/>
        <w:rPr>
          <w:rFonts w:ascii="Montserrat" w:hAnsi="Montserrat"/>
          <w:color w:val="444444"/>
          <w:sz w:val="20"/>
          <w:szCs w:val="20"/>
        </w:rPr>
      </w:pPr>
      <w:r w:rsidRPr="0028230B">
        <w:rPr>
          <w:rFonts w:ascii="Montserrat" w:hAnsi="Montserrat"/>
          <w:color w:val="444444"/>
          <w:sz w:val="20"/>
          <w:szCs w:val="20"/>
        </w:rPr>
        <w:t>Be at least 18 years of age or older within six months after entry into the program.</w:t>
      </w:r>
    </w:p>
    <w:p w14:paraId="6C9E4444" w14:textId="77777777" w:rsidR="00D30D08" w:rsidRPr="0028230B" w:rsidRDefault="000958B4">
      <w:pPr>
        <w:shd w:val="clear" w:color="auto" w:fill="FFFFFF"/>
        <w:spacing w:before="280" w:after="0" w:line="240" w:lineRule="auto"/>
        <w:rPr>
          <w:rFonts w:ascii="Montserrat" w:hAnsi="Montserrat"/>
          <w:b/>
          <w:color w:val="444444"/>
          <w:sz w:val="20"/>
          <w:szCs w:val="20"/>
          <w:u w:val="single"/>
        </w:rPr>
      </w:pPr>
      <w:r w:rsidRPr="0028230B">
        <w:rPr>
          <w:rFonts w:ascii="Montserrat" w:hAnsi="Montserrat"/>
          <w:b/>
          <w:color w:val="444444"/>
          <w:sz w:val="20"/>
          <w:szCs w:val="20"/>
          <w:u w:val="single"/>
        </w:rPr>
        <w:t>Additional requirements:</w:t>
      </w:r>
    </w:p>
    <w:p w14:paraId="0EADD3FA" w14:textId="77777777" w:rsidR="00D30D08" w:rsidRPr="0028230B" w:rsidRDefault="000958B4">
      <w:pPr>
        <w:shd w:val="clear" w:color="auto" w:fill="FFFFFF"/>
        <w:spacing w:after="0" w:line="240" w:lineRule="auto"/>
        <w:ind w:left="360"/>
        <w:rPr>
          <w:rFonts w:ascii="Montserrat" w:hAnsi="Montserrat"/>
          <w:color w:val="444444"/>
          <w:sz w:val="20"/>
          <w:szCs w:val="20"/>
        </w:rPr>
      </w:pPr>
      <w:r w:rsidRPr="0028230B">
        <w:rPr>
          <w:rFonts w:ascii="Montserrat" w:hAnsi="Montserrat"/>
          <w:color w:val="444444"/>
          <w:sz w:val="20"/>
          <w:szCs w:val="20"/>
        </w:rPr>
        <w:t xml:space="preserve">Applicants must have successfully completed one year of </w:t>
      </w:r>
      <w:r w:rsidRPr="0028230B">
        <w:rPr>
          <w:rFonts w:ascii="Montserrat" w:hAnsi="Montserrat"/>
          <w:sz w:val="20"/>
          <w:szCs w:val="20"/>
        </w:rPr>
        <w:t xml:space="preserve">high school biology with a lab, one year of high school chemistry with a lab, and two years of college preparatory mathematics (one of which must be algebra) </w:t>
      </w:r>
      <w:r w:rsidRPr="0028230B">
        <w:rPr>
          <w:rFonts w:ascii="Montserrat" w:hAnsi="Montserrat"/>
          <w:color w:val="444444"/>
          <w:sz w:val="20"/>
          <w:szCs w:val="20"/>
        </w:rPr>
        <w:t>with grades of C or better.</w:t>
      </w:r>
    </w:p>
    <w:p w14:paraId="3DA9C742" w14:textId="77777777" w:rsidR="00D30D08" w:rsidRPr="0028230B" w:rsidRDefault="000958B4" w:rsidP="0028230B">
      <w:pPr>
        <w:numPr>
          <w:ilvl w:val="0"/>
          <w:numId w:val="13"/>
        </w:numPr>
        <w:pBdr>
          <w:top w:val="nil"/>
          <w:left w:val="nil"/>
          <w:bottom w:val="nil"/>
          <w:right w:val="nil"/>
          <w:between w:val="nil"/>
        </w:pBdr>
        <w:shd w:val="clear" w:color="auto" w:fill="FFFFFF"/>
        <w:spacing w:after="0" w:line="240" w:lineRule="auto"/>
        <w:rPr>
          <w:rFonts w:ascii="Montserrat" w:hAnsi="Montserrat"/>
          <w:color w:val="444444"/>
          <w:sz w:val="20"/>
          <w:szCs w:val="20"/>
        </w:rPr>
      </w:pPr>
      <w:r w:rsidRPr="0028230B">
        <w:rPr>
          <w:rFonts w:ascii="Montserrat" w:hAnsi="Montserrat"/>
          <w:color w:val="444444"/>
          <w:sz w:val="20"/>
          <w:szCs w:val="20"/>
        </w:rPr>
        <w:t>In the absence of these high school requirements, placement in and successful completion with a grade of C or better in PREP024 (Math &amp; Pre-Algebra) and a grade of C or better in CHEM106 (Principles of Chemistry) and a grade of C or better BIOL 100 (Principles of Biology) satisfies these requirements. This must be done before a student can enter the program.</w:t>
      </w:r>
    </w:p>
    <w:p w14:paraId="354DF39D" w14:textId="77777777" w:rsidR="00D30D08" w:rsidRPr="0028230B" w:rsidRDefault="000958B4" w:rsidP="0028230B">
      <w:pPr>
        <w:pStyle w:val="ListParagraph"/>
        <w:numPr>
          <w:ilvl w:val="0"/>
          <w:numId w:val="13"/>
        </w:numPr>
        <w:pBdr>
          <w:top w:val="nil"/>
          <w:left w:val="nil"/>
          <w:bottom w:val="nil"/>
          <w:right w:val="nil"/>
          <w:between w:val="nil"/>
        </w:pBdr>
        <w:shd w:val="clear" w:color="auto" w:fill="FFFFFF"/>
        <w:spacing w:after="0" w:line="240" w:lineRule="auto"/>
        <w:rPr>
          <w:rFonts w:ascii="Montserrat" w:hAnsi="Montserrat"/>
          <w:color w:val="444444"/>
          <w:sz w:val="20"/>
          <w:szCs w:val="20"/>
        </w:rPr>
      </w:pPr>
      <w:r w:rsidRPr="0028230B">
        <w:rPr>
          <w:rFonts w:ascii="Montserrat" w:hAnsi="Montserrat"/>
          <w:color w:val="444444"/>
          <w:sz w:val="20"/>
          <w:szCs w:val="20"/>
        </w:rPr>
        <w:t>College level courses in algebra, chemistry, and biology (Basic Biology or Anatomy and Physiology) with grades of C or better are acceptable.</w:t>
      </w:r>
    </w:p>
    <w:p w14:paraId="0A879033" w14:textId="77777777" w:rsidR="00D30D08" w:rsidRPr="0028230B" w:rsidRDefault="00D30D08">
      <w:pPr>
        <w:shd w:val="clear" w:color="auto" w:fill="FFFFFF"/>
        <w:spacing w:after="0" w:line="240" w:lineRule="auto"/>
        <w:rPr>
          <w:rFonts w:ascii="Montserrat" w:hAnsi="Montserrat"/>
          <w:color w:val="444444"/>
          <w:sz w:val="20"/>
          <w:szCs w:val="20"/>
        </w:rPr>
      </w:pPr>
    </w:p>
    <w:p w14:paraId="0DB3B6EB" w14:textId="77777777" w:rsidR="00D30D08" w:rsidRPr="0028230B" w:rsidRDefault="000958B4">
      <w:pPr>
        <w:shd w:val="clear" w:color="auto" w:fill="FFFFFF"/>
        <w:spacing w:after="0" w:line="240" w:lineRule="auto"/>
        <w:rPr>
          <w:rFonts w:ascii="Montserrat" w:hAnsi="Montserrat"/>
          <w:color w:val="444444"/>
          <w:sz w:val="20"/>
          <w:szCs w:val="20"/>
        </w:rPr>
      </w:pPr>
      <w:r w:rsidRPr="0028230B">
        <w:rPr>
          <w:rFonts w:ascii="Montserrat" w:hAnsi="Montserrat"/>
          <w:color w:val="444444"/>
          <w:sz w:val="20"/>
          <w:szCs w:val="20"/>
        </w:rPr>
        <w:t xml:space="preserve">Note: If the applicant does not have the biology requirement, Biology or BIOL 100 </w:t>
      </w:r>
      <w:r w:rsidRPr="0028230B">
        <w:rPr>
          <w:rFonts w:ascii="Montserrat" w:hAnsi="Montserrat"/>
          <w:i/>
          <w:sz w:val="20"/>
          <w:szCs w:val="20"/>
        </w:rPr>
        <w:t>Principles of Biology </w:t>
      </w:r>
      <w:r w:rsidRPr="0028230B">
        <w:rPr>
          <w:rFonts w:ascii="Montserrat" w:hAnsi="Montserrat"/>
          <w:color w:val="444444"/>
          <w:sz w:val="20"/>
          <w:szCs w:val="20"/>
        </w:rPr>
        <w:t xml:space="preserve">must be taken before Human Anatomy &amp; Physiology I. </w:t>
      </w:r>
    </w:p>
    <w:p w14:paraId="427D064D" w14:textId="77777777" w:rsidR="00D30D08" w:rsidRPr="0028230B" w:rsidRDefault="00D30D08">
      <w:pPr>
        <w:shd w:val="clear" w:color="auto" w:fill="FFFFFF"/>
        <w:spacing w:after="0" w:line="240" w:lineRule="auto"/>
        <w:rPr>
          <w:rFonts w:ascii="Montserrat" w:hAnsi="Montserrat"/>
          <w:color w:val="444444"/>
          <w:sz w:val="20"/>
          <w:szCs w:val="20"/>
        </w:rPr>
      </w:pPr>
    </w:p>
    <w:p w14:paraId="516782E6" w14:textId="77777777" w:rsidR="00D30D08" w:rsidRPr="0028230B" w:rsidRDefault="000958B4" w:rsidP="0028230B">
      <w:pPr>
        <w:numPr>
          <w:ilvl w:val="0"/>
          <w:numId w:val="12"/>
        </w:numPr>
        <w:pBdr>
          <w:top w:val="nil"/>
          <w:left w:val="nil"/>
          <w:bottom w:val="nil"/>
          <w:right w:val="nil"/>
          <w:between w:val="nil"/>
        </w:pBdr>
        <w:shd w:val="clear" w:color="auto" w:fill="FFFFFF"/>
        <w:spacing w:after="0" w:line="240" w:lineRule="auto"/>
        <w:rPr>
          <w:rFonts w:ascii="Montserrat" w:hAnsi="Montserrat"/>
          <w:color w:val="444444"/>
          <w:sz w:val="20"/>
          <w:szCs w:val="20"/>
        </w:rPr>
      </w:pPr>
      <w:r w:rsidRPr="0028230B">
        <w:rPr>
          <w:rFonts w:ascii="Montserrat" w:hAnsi="Montserrat"/>
          <w:color w:val="444444"/>
          <w:sz w:val="20"/>
          <w:szCs w:val="20"/>
        </w:rPr>
        <w:t>For applicants holding college credits, the ten-year requirement for BIOL 201 &amp; 202 (A&amp;P I and II) is defined as: within the last 10 years prior to the start of the program’s first clinical course.</w:t>
      </w:r>
    </w:p>
    <w:p w14:paraId="0B15A3F9" w14:textId="77777777" w:rsidR="00D30D08" w:rsidRPr="0028230B" w:rsidRDefault="000958B4" w:rsidP="0028230B">
      <w:pPr>
        <w:pStyle w:val="ListParagraph"/>
        <w:numPr>
          <w:ilvl w:val="0"/>
          <w:numId w:val="12"/>
        </w:numPr>
        <w:pBdr>
          <w:top w:val="nil"/>
          <w:left w:val="nil"/>
          <w:bottom w:val="nil"/>
          <w:right w:val="nil"/>
          <w:between w:val="nil"/>
        </w:pBdr>
        <w:shd w:val="clear" w:color="auto" w:fill="FFFFFF"/>
        <w:spacing w:after="0" w:line="240" w:lineRule="auto"/>
        <w:rPr>
          <w:rFonts w:ascii="Montserrat" w:hAnsi="Montserrat"/>
          <w:i/>
          <w:color w:val="444444"/>
          <w:sz w:val="20"/>
          <w:szCs w:val="20"/>
        </w:rPr>
      </w:pPr>
      <w:r w:rsidRPr="0028230B">
        <w:rPr>
          <w:rFonts w:ascii="Montserrat" w:hAnsi="Montserrat"/>
          <w:color w:val="444444"/>
          <w:sz w:val="20"/>
          <w:szCs w:val="20"/>
        </w:rPr>
        <w:t xml:space="preserve">QPA of 2.0 required in all courses required for the program. </w:t>
      </w:r>
    </w:p>
    <w:p w14:paraId="584048F1" w14:textId="77777777" w:rsidR="00D30D08" w:rsidRPr="0028230B" w:rsidRDefault="00D30D08">
      <w:pPr>
        <w:shd w:val="clear" w:color="auto" w:fill="FFFFFF"/>
        <w:spacing w:before="200" w:after="0" w:line="240" w:lineRule="auto"/>
        <w:rPr>
          <w:rFonts w:ascii="Montserrat" w:hAnsi="Montserrat"/>
          <w:color w:val="444444"/>
          <w:sz w:val="20"/>
          <w:szCs w:val="20"/>
        </w:rPr>
      </w:pPr>
    </w:p>
    <w:p w14:paraId="353B3C50" w14:textId="77777777" w:rsidR="00D30D08" w:rsidRPr="0028230B" w:rsidRDefault="000958B4">
      <w:pPr>
        <w:shd w:val="clear" w:color="auto" w:fill="FFFFFF"/>
        <w:spacing w:before="200" w:after="0" w:line="240" w:lineRule="auto"/>
        <w:rPr>
          <w:rFonts w:ascii="Montserrat" w:hAnsi="Montserrat"/>
          <w:b/>
          <w:color w:val="444444"/>
          <w:sz w:val="20"/>
          <w:szCs w:val="20"/>
          <w:u w:val="single"/>
        </w:rPr>
      </w:pPr>
      <w:r w:rsidRPr="0028230B">
        <w:rPr>
          <w:rFonts w:ascii="Montserrat" w:hAnsi="Montserrat"/>
          <w:b/>
          <w:color w:val="444444"/>
          <w:sz w:val="20"/>
          <w:szCs w:val="20"/>
          <w:u w:val="single"/>
        </w:rPr>
        <w:t xml:space="preserve">Entry Requirements </w:t>
      </w:r>
    </w:p>
    <w:p w14:paraId="3C859F15" w14:textId="77777777" w:rsidR="00D30D08" w:rsidRPr="0028230B" w:rsidRDefault="00D30D08">
      <w:pPr>
        <w:shd w:val="clear" w:color="auto" w:fill="FFFFFF"/>
        <w:spacing w:after="0" w:line="240" w:lineRule="auto"/>
        <w:rPr>
          <w:rFonts w:ascii="Montserrat" w:hAnsi="Montserrat"/>
          <w:b/>
          <w:color w:val="444444"/>
          <w:sz w:val="20"/>
          <w:szCs w:val="20"/>
          <w:u w:val="single"/>
        </w:rPr>
      </w:pPr>
    </w:p>
    <w:p w14:paraId="6D34B02F" w14:textId="77777777" w:rsidR="00D30D08" w:rsidRPr="0028230B" w:rsidRDefault="000958B4" w:rsidP="0028230B">
      <w:pPr>
        <w:shd w:val="clear" w:color="auto" w:fill="FFFFFF"/>
        <w:spacing w:after="0" w:line="240" w:lineRule="auto"/>
        <w:ind w:left="360"/>
        <w:rPr>
          <w:rFonts w:ascii="Montserrat" w:hAnsi="Montserrat"/>
          <w:b/>
          <w:color w:val="444444"/>
          <w:sz w:val="20"/>
          <w:szCs w:val="20"/>
          <w:u w:val="single"/>
        </w:rPr>
      </w:pPr>
      <w:r w:rsidRPr="0028230B">
        <w:rPr>
          <w:rFonts w:ascii="Montserrat" w:hAnsi="Montserrat"/>
          <w:b/>
          <w:color w:val="444444"/>
          <w:sz w:val="20"/>
          <w:szCs w:val="20"/>
          <w:u w:val="single"/>
        </w:rPr>
        <w:t>Applying to the Radiologic Technology Program</w:t>
      </w:r>
    </w:p>
    <w:p w14:paraId="1957E6D3" w14:textId="77777777" w:rsidR="00D30D08" w:rsidRPr="0028230B" w:rsidRDefault="00D30D08">
      <w:pPr>
        <w:shd w:val="clear" w:color="auto" w:fill="FFFFFF"/>
        <w:spacing w:after="0" w:line="240" w:lineRule="auto"/>
        <w:rPr>
          <w:rFonts w:ascii="Montserrat" w:hAnsi="Montserrat"/>
          <w:b/>
          <w:color w:val="444444"/>
          <w:sz w:val="20"/>
          <w:szCs w:val="20"/>
        </w:rPr>
      </w:pPr>
    </w:p>
    <w:p w14:paraId="5C3EE7EB" w14:textId="77777777" w:rsidR="00D30D08" w:rsidRPr="0028230B" w:rsidRDefault="000958B4" w:rsidP="0028230B">
      <w:pPr>
        <w:shd w:val="clear" w:color="auto" w:fill="FFFFFF"/>
        <w:spacing w:after="0" w:line="240" w:lineRule="auto"/>
        <w:ind w:left="450"/>
        <w:rPr>
          <w:rFonts w:ascii="Montserrat" w:hAnsi="Montserrat"/>
          <w:color w:val="444444"/>
          <w:sz w:val="20"/>
          <w:szCs w:val="20"/>
        </w:rPr>
      </w:pPr>
      <w:r w:rsidRPr="0028230B">
        <w:rPr>
          <w:rFonts w:ascii="Montserrat" w:hAnsi="Montserrat"/>
          <w:color w:val="444444"/>
          <w:sz w:val="20"/>
          <w:szCs w:val="20"/>
        </w:rPr>
        <w:t xml:space="preserve">The </w:t>
      </w:r>
      <w:r w:rsidRPr="0028230B">
        <w:rPr>
          <w:rFonts w:ascii="Montserrat" w:hAnsi="Montserrat"/>
          <w:color w:val="444444"/>
          <w:sz w:val="20"/>
          <w:szCs w:val="20"/>
          <w:u w:val="single"/>
        </w:rPr>
        <w:t>second week of September</w:t>
      </w:r>
      <w:r w:rsidRPr="0028230B">
        <w:rPr>
          <w:rFonts w:ascii="Montserrat" w:hAnsi="Montserrat"/>
          <w:color w:val="444444"/>
          <w:sz w:val="20"/>
          <w:szCs w:val="20"/>
        </w:rPr>
        <w:t xml:space="preserve"> (the year before desired entrance to the program), the In-House Application and reference forms are available.</w:t>
      </w:r>
    </w:p>
    <w:p w14:paraId="74541635" w14:textId="56679152" w:rsidR="00D30D08" w:rsidRPr="0028230B" w:rsidRDefault="000958B4" w:rsidP="0028230B">
      <w:pPr>
        <w:pStyle w:val="ListParagraph"/>
        <w:numPr>
          <w:ilvl w:val="0"/>
          <w:numId w:val="11"/>
        </w:numPr>
        <w:pBdr>
          <w:top w:val="nil"/>
          <w:left w:val="nil"/>
          <w:bottom w:val="nil"/>
          <w:right w:val="nil"/>
          <w:between w:val="nil"/>
        </w:pBdr>
        <w:shd w:val="clear" w:color="auto" w:fill="FFFFFF"/>
        <w:tabs>
          <w:tab w:val="left" w:pos="1080"/>
        </w:tabs>
        <w:spacing w:after="0" w:line="240" w:lineRule="auto"/>
        <w:rPr>
          <w:rFonts w:ascii="Montserrat" w:hAnsi="Montserrat"/>
          <w:b/>
          <w:color w:val="444444"/>
          <w:sz w:val="20"/>
          <w:szCs w:val="20"/>
        </w:rPr>
      </w:pPr>
      <w:r w:rsidRPr="0028230B">
        <w:rPr>
          <w:rFonts w:ascii="Montserrat" w:hAnsi="Montserrat"/>
          <w:color w:val="444444"/>
          <w:sz w:val="20"/>
          <w:szCs w:val="20"/>
        </w:rPr>
        <w:t xml:space="preserve">Complete the </w:t>
      </w:r>
      <w:hyperlink r:id="rId9" w:history="1">
        <w:r w:rsidRPr="00EA61E1">
          <w:rPr>
            <w:rStyle w:val="Hyperlink"/>
            <w:rFonts w:ascii="Montserrat" w:hAnsi="Montserrat"/>
            <w:sz w:val="20"/>
            <w:szCs w:val="20"/>
          </w:rPr>
          <w:t>In-House application</w:t>
        </w:r>
      </w:hyperlink>
      <w:r w:rsidRPr="00EA61E1">
        <w:rPr>
          <w:rFonts w:ascii="Montserrat" w:hAnsi="Montserrat"/>
          <w:color w:val="444444"/>
          <w:sz w:val="20"/>
          <w:szCs w:val="20"/>
        </w:rPr>
        <w:t xml:space="preserve"> </w:t>
      </w:r>
      <w:r w:rsidRPr="0028230B">
        <w:rPr>
          <w:rFonts w:ascii="Montserrat" w:hAnsi="Montserrat"/>
          <w:color w:val="444444"/>
          <w:sz w:val="20"/>
          <w:szCs w:val="20"/>
        </w:rPr>
        <w:t xml:space="preserve">and submit your high school transcripts along with three </w:t>
      </w:r>
      <w:hyperlink r:id="rId10" w:history="1">
        <w:r w:rsidRPr="000958B4">
          <w:rPr>
            <w:rStyle w:val="Hyperlink"/>
            <w:rFonts w:ascii="Montserrat" w:hAnsi="Montserrat"/>
            <w:sz w:val="20"/>
            <w:szCs w:val="20"/>
          </w:rPr>
          <w:t>reference forms</w:t>
        </w:r>
      </w:hyperlink>
      <w:r>
        <w:rPr>
          <w:rFonts w:ascii="Montserrat" w:hAnsi="Montserrat"/>
          <w:color w:val="444444"/>
          <w:sz w:val="20"/>
          <w:szCs w:val="20"/>
        </w:rPr>
        <w:t xml:space="preserve"> </w:t>
      </w:r>
      <w:r w:rsidRPr="0028230B">
        <w:rPr>
          <w:rFonts w:ascii="Montserrat" w:hAnsi="Montserrat"/>
          <w:b/>
          <w:color w:val="444444"/>
          <w:sz w:val="20"/>
          <w:szCs w:val="20"/>
        </w:rPr>
        <w:t>in person</w:t>
      </w:r>
      <w:r w:rsidRPr="0028230B">
        <w:rPr>
          <w:rFonts w:ascii="Montserrat" w:hAnsi="Montserrat"/>
          <w:color w:val="444444"/>
          <w:sz w:val="20"/>
          <w:szCs w:val="20"/>
        </w:rPr>
        <w:t xml:space="preserve"> to Admissions on or before the date listed in the In-House Application packet (which is </w:t>
      </w:r>
      <w:r w:rsidRPr="0028230B">
        <w:rPr>
          <w:rFonts w:ascii="Montserrat" w:hAnsi="Montserrat"/>
          <w:color w:val="444444"/>
          <w:sz w:val="20"/>
          <w:szCs w:val="20"/>
          <w:u w:val="single"/>
        </w:rPr>
        <w:t>mid-January</w:t>
      </w:r>
      <w:r w:rsidRPr="0028230B">
        <w:rPr>
          <w:rFonts w:ascii="Montserrat" w:hAnsi="Montserrat"/>
          <w:color w:val="444444"/>
          <w:sz w:val="20"/>
          <w:szCs w:val="20"/>
        </w:rPr>
        <w:t xml:space="preserve"> of the desired entrance year).  </w:t>
      </w:r>
    </w:p>
    <w:p w14:paraId="58E4E869" w14:textId="77777777" w:rsidR="00D30D08" w:rsidRPr="0028230B" w:rsidRDefault="00D30D08">
      <w:pPr>
        <w:shd w:val="clear" w:color="auto" w:fill="FFFFFF"/>
        <w:spacing w:after="0" w:line="240" w:lineRule="auto"/>
        <w:ind w:left="720"/>
        <w:rPr>
          <w:rFonts w:ascii="Montserrat" w:hAnsi="Montserrat"/>
          <w:b/>
          <w:color w:val="444444"/>
          <w:sz w:val="20"/>
          <w:szCs w:val="20"/>
        </w:rPr>
      </w:pPr>
    </w:p>
    <w:p w14:paraId="35FBE809" w14:textId="77777777" w:rsidR="00BB3310" w:rsidRDefault="00BB3310" w:rsidP="0028230B">
      <w:pPr>
        <w:shd w:val="clear" w:color="auto" w:fill="FFFFFF"/>
        <w:spacing w:after="0" w:line="240" w:lineRule="auto"/>
        <w:rPr>
          <w:rFonts w:ascii="Montserrat" w:hAnsi="Montserrat"/>
          <w:b/>
          <w:color w:val="444444"/>
          <w:sz w:val="20"/>
          <w:szCs w:val="20"/>
          <w:u w:val="single"/>
        </w:rPr>
      </w:pPr>
    </w:p>
    <w:p w14:paraId="3A429E53" w14:textId="77777777" w:rsidR="00A67410" w:rsidRDefault="00A67410" w:rsidP="0028230B">
      <w:pPr>
        <w:shd w:val="clear" w:color="auto" w:fill="FFFFFF"/>
        <w:spacing w:after="0" w:line="240" w:lineRule="auto"/>
        <w:rPr>
          <w:rFonts w:ascii="Montserrat" w:hAnsi="Montserrat"/>
          <w:b/>
          <w:color w:val="444444"/>
          <w:sz w:val="20"/>
          <w:szCs w:val="20"/>
          <w:u w:val="single"/>
        </w:rPr>
      </w:pPr>
    </w:p>
    <w:p w14:paraId="3C1420FD" w14:textId="50F3F674" w:rsidR="0028230B" w:rsidRDefault="000958B4" w:rsidP="0028230B">
      <w:pPr>
        <w:shd w:val="clear" w:color="auto" w:fill="FFFFFF"/>
        <w:spacing w:after="0" w:line="240" w:lineRule="auto"/>
        <w:rPr>
          <w:rFonts w:ascii="Montserrat" w:hAnsi="Montserrat"/>
          <w:b/>
          <w:color w:val="444444"/>
          <w:sz w:val="20"/>
          <w:szCs w:val="20"/>
          <w:u w:val="single"/>
        </w:rPr>
      </w:pPr>
      <w:r w:rsidRPr="0028230B">
        <w:rPr>
          <w:rFonts w:ascii="Montserrat" w:hAnsi="Montserrat"/>
          <w:b/>
          <w:color w:val="444444"/>
          <w:sz w:val="20"/>
          <w:szCs w:val="20"/>
          <w:u w:val="single"/>
        </w:rPr>
        <w:t>Timeline and Testing:</w:t>
      </w:r>
    </w:p>
    <w:p w14:paraId="6BA674AF" w14:textId="77777777" w:rsidR="0028230B" w:rsidRDefault="0028230B" w:rsidP="0028230B">
      <w:pPr>
        <w:shd w:val="clear" w:color="auto" w:fill="FFFFFF"/>
        <w:spacing w:after="0" w:line="240" w:lineRule="auto"/>
        <w:rPr>
          <w:rFonts w:ascii="Montserrat" w:hAnsi="Montserrat"/>
          <w:b/>
          <w:color w:val="444444"/>
          <w:sz w:val="20"/>
          <w:szCs w:val="20"/>
          <w:u w:val="single"/>
        </w:rPr>
      </w:pPr>
    </w:p>
    <w:p w14:paraId="7F6947B6" w14:textId="6B425AE8" w:rsidR="00D30D08" w:rsidRPr="0028230B" w:rsidRDefault="000958B4" w:rsidP="0028230B">
      <w:pPr>
        <w:shd w:val="clear" w:color="auto" w:fill="FFFFFF"/>
        <w:spacing w:after="0" w:line="240" w:lineRule="auto"/>
        <w:rPr>
          <w:rFonts w:ascii="Montserrat" w:hAnsi="Montserrat"/>
          <w:b/>
          <w:color w:val="444444"/>
          <w:sz w:val="20"/>
          <w:szCs w:val="20"/>
          <w:u w:val="single"/>
        </w:rPr>
      </w:pPr>
      <w:r w:rsidRPr="0028230B">
        <w:rPr>
          <w:rFonts w:ascii="Montserrat" w:hAnsi="Montserrat"/>
          <w:b/>
          <w:color w:val="444444"/>
          <w:sz w:val="20"/>
          <w:szCs w:val="20"/>
        </w:rPr>
        <w:t>January:</w:t>
      </w:r>
    </w:p>
    <w:p w14:paraId="145430FF" w14:textId="77777777" w:rsidR="0028230B" w:rsidRPr="00BB3310" w:rsidRDefault="000958B4" w:rsidP="00BB3310">
      <w:pPr>
        <w:pStyle w:val="ListParagraph"/>
        <w:numPr>
          <w:ilvl w:val="0"/>
          <w:numId w:val="11"/>
        </w:numPr>
        <w:shd w:val="clear" w:color="auto" w:fill="FFFFFF"/>
        <w:spacing w:after="0" w:line="240" w:lineRule="auto"/>
        <w:rPr>
          <w:rFonts w:ascii="Montserrat" w:hAnsi="Montserrat"/>
          <w:color w:val="444444"/>
          <w:sz w:val="20"/>
          <w:szCs w:val="20"/>
        </w:rPr>
      </w:pPr>
      <w:r w:rsidRPr="00BB3310">
        <w:rPr>
          <w:rFonts w:ascii="Montserrat" w:hAnsi="Montserrat"/>
          <w:color w:val="444444"/>
          <w:sz w:val="20"/>
          <w:szCs w:val="20"/>
        </w:rPr>
        <w:t xml:space="preserve">Students will have their application submitted in its entirety by the date specified on the application (Usually </w:t>
      </w:r>
      <w:proofErr w:type="spellStart"/>
      <w:r w:rsidRPr="00BB3310">
        <w:rPr>
          <w:rFonts w:ascii="Montserrat" w:hAnsi="Montserrat"/>
          <w:color w:val="444444"/>
          <w:sz w:val="20"/>
          <w:szCs w:val="20"/>
        </w:rPr>
        <w:t>mid January</w:t>
      </w:r>
      <w:proofErr w:type="spellEnd"/>
      <w:r w:rsidRPr="00BB3310">
        <w:rPr>
          <w:rFonts w:ascii="Montserrat" w:hAnsi="Montserrat"/>
          <w:color w:val="444444"/>
          <w:sz w:val="20"/>
          <w:szCs w:val="20"/>
        </w:rPr>
        <w:t>)</w:t>
      </w:r>
    </w:p>
    <w:p w14:paraId="67CEADCC" w14:textId="77777777" w:rsidR="0028230B" w:rsidRDefault="0028230B" w:rsidP="0028230B">
      <w:pPr>
        <w:shd w:val="clear" w:color="auto" w:fill="FFFFFF"/>
        <w:spacing w:after="0" w:line="240" w:lineRule="auto"/>
        <w:ind w:left="900"/>
        <w:rPr>
          <w:rFonts w:ascii="Montserrat" w:hAnsi="Montserrat"/>
          <w:color w:val="444444"/>
          <w:sz w:val="20"/>
          <w:szCs w:val="20"/>
        </w:rPr>
      </w:pPr>
    </w:p>
    <w:p w14:paraId="1753EECE" w14:textId="7CE85709" w:rsidR="00D30D08" w:rsidRPr="0028230B" w:rsidRDefault="000958B4" w:rsidP="0028230B">
      <w:pPr>
        <w:shd w:val="clear" w:color="auto" w:fill="FFFFFF"/>
        <w:spacing w:after="0" w:line="240" w:lineRule="auto"/>
        <w:rPr>
          <w:rFonts w:ascii="Montserrat" w:hAnsi="Montserrat"/>
          <w:color w:val="444444"/>
          <w:sz w:val="20"/>
          <w:szCs w:val="20"/>
        </w:rPr>
      </w:pPr>
      <w:r w:rsidRPr="0028230B">
        <w:rPr>
          <w:rFonts w:ascii="Montserrat" w:hAnsi="Montserrat"/>
          <w:b/>
          <w:color w:val="444444"/>
          <w:sz w:val="20"/>
          <w:szCs w:val="20"/>
        </w:rPr>
        <w:t>All applicants</w:t>
      </w:r>
      <w:r w:rsidRPr="0028230B">
        <w:rPr>
          <w:rFonts w:ascii="Montserrat" w:hAnsi="Montserrat"/>
          <w:color w:val="444444"/>
          <w:sz w:val="20"/>
          <w:szCs w:val="20"/>
        </w:rPr>
        <w:t xml:space="preserve"> are required to attend a scheduled Mandatory Radiography Program Informational meeting at the end of January. </w:t>
      </w:r>
    </w:p>
    <w:p w14:paraId="188CB0C9" w14:textId="77777777" w:rsidR="0028230B" w:rsidRDefault="0028230B" w:rsidP="0028230B">
      <w:pPr>
        <w:shd w:val="clear" w:color="auto" w:fill="FFFFFF"/>
        <w:spacing w:after="0" w:line="240" w:lineRule="auto"/>
        <w:rPr>
          <w:rFonts w:ascii="Montserrat" w:hAnsi="Montserrat"/>
          <w:b/>
          <w:color w:val="444444"/>
          <w:sz w:val="20"/>
          <w:szCs w:val="20"/>
        </w:rPr>
      </w:pPr>
    </w:p>
    <w:p w14:paraId="4A490157" w14:textId="7EEE5701" w:rsidR="00D30D08" w:rsidRPr="0028230B" w:rsidRDefault="000958B4" w:rsidP="0028230B">
      <w:pPr>
        <w:shd w:val="clear" w:color="auto" w:fill="FFFFFF"/>
        <w:spacing w:after="0" w:line="240" w:lineRule="auto"/>
        <w:rPr>
          <w:rFonts w:ascii="Montserrat" w:hAnsi="Montserrat"/>
          <w:b/>
          <w:color w:val="444444"/>
          <w:sz w:val="20"/>
          <w:szCs w:val="20"/>
        </w:rPr>
      </w:pPr>
      <w:r w:rsidRPr="0028230B">
        <w:rPr>
          <w:rFonts w:ascii="Montserrat" w:hAnsi="Montserrat"/>
          <w:b/>
          <w:color w:val="444444"/>
          <w:sz w:val="20"/>
          <w:szCs w:val="20"/>
        </w:rPr>
        <w:t>February:</w:t>
      </w:r>
    </w:p>
    <w:p w14:paraId="59E631B8" w14:textId="294A5CDF" w:rsidR="00053E66" w:rsidRPr="00053E66" w:rsidRDefault="00053E66" w:rsidP="00053E66">
      <w:pPr>
        <w:pStyle w:val="ListParagraph"/>
        <w:numPr>
          <w:ilvl w:val="0"/>
          <w:numId w:val="11"/>
        </w:numPr>
        <w:shd w:val="clear" w:color="auto" w:fill="FFFFFF"/>
        <w:spacing w:after="300" w:line="240" w:lineRule="auto"/>
        <w:rPr>
          <w:rFonts w:ascii="Montserrat" w:hAnsi="Montserrat"/>
          <w:color w:val="444444"/>
          <w:sz w:val="20"/>
          <w:szCs w:val="20"/>
        </w:rPr>
      </w:pPr>
      <w:r w:rsidRPr="00053E66">
        <w:rPr>
          <w:rFonts w:ascii="Montserrat" w:hAnsi="Montserrat"/>
          <w:color w:val="444444"/>
          <w:sz w:val="20"/>
          <w:szCs w:val="20"/>
        </w:rPr>
        <w:t xml:space="preserve">Take the ATI TEAS exam for Radiology. An email with instructions concerning the TEAS exam will be sent to all applicants who submitted a complete In-House Application by the deadline listed in the In-House Application packet. As described in this email, potential students are responsible for registering on the TEAS website and making the required payment. Once registered, students must schedule themselves for the TEAS test. These instructions will also include a choice of dates students must </w:t>
      </w:r>
      <w:proofErr w:type="gramStart"/>
      <w:r w:rsidRPr="00053E66">
        <w:rPr>
          <w:rFonts w:ascii="Montserrat" w:hAnsi="Montserrat"/>
          <w:color w:val="444444"/>
          <w:sz w:val="20"/>
          <w:szCs w:val="20"/>
        </w:rPr>
        <w:t>schedule</w:t>
      </w:r>
      <w:proofErr w:type="gramEnd"/>
      <w:r w:rsidRPr="00053E66">
        <w:rPr>
          <w:rFonts w:ascii="Montserrat" w:hAnsi="Montserrat"/>
          <w:color w:val="444444"/>
          <w:sz w:val="20"/>
          <w:szCs w:val="20"/>
        </w:rPr>
        <w:t xml:space="preserve"> their TEAS exam.</w:t>
      </w:r>
    </w:p>
    <w:p w14:paraId="6F0E3BA1" w14:textId="17F0E3C1" w:rsidR="00053E66" w:rsidRPr="00053E66" w:rsidRDefault="00053E66" w:rsidP="00053E66">
      <w:pPr>
        <w:pStyle w:val="ListParagraph"/>
        <w:numPr>
          <w:ilvl w:val="0"/>
          <w:numId w:val="11"/>
        </w:numPr>
        <w:shd w:val="clear" w:color="auto" w:fill="FFFFFF"/>
        <w:spacing w:before="300" w:after="300" w:line="240" w:lineRule="auto"/>
        <w:rPr>
          <w:rFonts w:ascii="Montserrat" w:hAnsi="Montserrat"/>
          <w:color w:val="444444"/>
          <w:sz w:val="20"/>
          <w:szCs w:val="20"/>
        </w:rPr>
      </w:pPr>
      <w:r w:rsidRPr="00053E66">
        <w:rPr>
          <w:rFonts w:ascii="Montserrat" w:hAnsi="Montserrat"/>
          <w:color w:val="444444"/>
          <w:sz w:val="20"/>
          <w:szCs w:val="20"/>
        </w:rPr>
        <w:t>An Assessment will be completed which includes a video created by each applicant addressing criteria provided by the Rad Tech admission committee. The instructions for the Assessment video will be provided to each student by email.</w:t>
      </w:r>
    </w:p>
    <w:p w14:paraId="7067563C" w14:textId="77777777" w:rsidR="00053E66" w:rsidRDefault="00053E66" w:rsidP="00053E66">
      <w:pPr>
        <w:pBdr>
          <w:top w:val="nil"/>
          <w:left w:val="nil"/>
          <w:bottom w:val="nil"/>
          <w:right w:val="nil"/>
          <w:between w:val="nil"/>
        </w:pBdr>
        <w:spacing w:after="0" w:line="240" w:lineRule="auto"/>
        <w:rPr>
          <w:rFonts w:ascii="Montserrat" w:hAnsi="Montserrat"/>
          <w:b/>
          <w:color w:val="333333"/>
          <w:sz w:val="20"/>
          <w:szCs w:val="20"/>
          <w:u w:val="single"/>
        </w:rPr>
      </w:pPr>
      <w:r w:rsidRPr="00053E66">
        <w:rPr>
          <w:rFonts w:ascii="Montserrat" w:hAnsi="Montserrat"/>
          <w:b/>
          <w:color w:val="333333"/>
          <w:sz w:val="20"/>
          <w:szCs w:val="20"/>
          <w:u w:val="single"/>
        </w:rPr>
        <w:t>Details for the TEAS Exam for Radiology:</w:t>
      </w:r>
    </w:p>
    <w:p w14:paraId="24573711" w14:textId="40E84C2F" w:rsidR="00053E66" w:rsidRDefault="000958B4" w:rsidP="00053E66">
      <w:pPr>
        <w:pStyle w:val="ListParagraph"/>
        <w:numPr>
          <w:ilvl w:val="0"/>
          <w:numId w:val="8"/>
        </w:numPr>
        <w:pBdr>
          <w:top w:val="nil"/>
          <w:left w:val="nil"/>
          <w:bottom w:val="nil"/>
          <w:right w:val="nil"/>
          <w:between w:val="nil"/>
        </w:pBdr>
        <w:spacing w:after="0" w:line="240" w:lineRule="auto"/>
        <w:rPr>
          <w:rFonts w:ascii="Montserrat" w:hAnsi="Montserrat"/>
          <w:color w:val="333333"/>
          <w:sz w:val="20"/>
          <w:szCs w:val="20"/>
        </w:rPr>
      </w:pPr>
      <w:r w:rsidRPr="00053E66">
        <w:rPr>
          <w:rFonts w:ascii="Montserrat" w:hAnsi="Montserrat"/>
          <w:color w:val="333333"/>
          <w:sz w:val="20"/>
          <w:szCs w:val="20"/>
        </w:rPr>
        <w:t>Pre-</w:t>
      </w:r>
      <w:r w:rsidR="00053E66" w:rsidRPr="00053E66">
        <w:rPr>
          <w:rFonts w:ascii="Montserrat" w:hAnsi="Montserrat"/>
          <w:color w:val="333333"/>
          <w:sz w:val="20"/>
          <w:szCs w:val="20"/>
        </w:rPr>
        <w:t>entrance exam for the program – When registering for the exam on the TEAS website, the ATI TEAS AH (Allied Health exam) must be chosen. (Do not choose Nursing, this is a different exam</w:t>
      </w:r>
      <w:r w:rsidR="00053E66">
        <w:rPr>
          <w:rFonts w:ascii="Montserrat" w:hAnsi="Montserrat"/>
          <w:color w:val="333333"/>
          <w:sz w:val="20"/>
          <w:szCs w:val="20"/>
        </w:rPr>
        <w:t>.</w:t>
      </w:r>
      <w:r w:rsidR="00053E66" w:rsidRPr="00053E66">
        <w:rPr>
          <w:rFonts w:ascii="Montserrat" w:hAnsi="Montserrat"/>
          <w:color w:val="333333"/>
          <w:sz w:val="20"/>
          <w:szCs w:val="20"/>
        </w:rPr>
        <w:t>)</w:t>
      </w:r>
    </w:p>
    <w:p w14:paraId="345BB87B" w14:textId="1DF03CBF" w:rsidR="00D30D08" w:rsidRPr="00053E66" w:rsidRDefault="000958B4" w:rsidP="0028230B">
      <w:pPr>
        <w:pStyle w:val="ListParagraph"/>
        <w:numPr>
          <w:ilvl w:val="0"/>
          <w:numId w:val="8"/>
        </w:numPr>
        <w:pBdr>
          <w:top w:val="nil"/>
          <w:left w:val="nil"/>
          <w:bottom w:val="nil"/>
          <w:right w:val="nil"/>
          <w:between w:val="nil"/>
        </w:pBdr>
        <w:spacing w:before="240" w:after="0" w:line="240" w:lineRule="auto"/>
        <w:rPr>
          <w:rFonts w:ascii="Montserrat" w:hAnsi="Montserrat"/>
          <w:color w:val="333333"/>
          <w:sz w:val="20"/>
          <w:szCs w:val="20"/>
        </w:rPr>
      </w:pPr>
      <w:r w:rsidRPr="00053E66">
        <w:rPr>
          <w:rFonts w:ascii="Montserrat" w:hAnsi="Montserrat"/>
          <w:color w:val="333333"/>
          <w:sz w:val="20"/>
          <w:szCs w:val="20"/>
        </w:rPr>
        <w:t>Results are available on the same day as the exam.</w:t>
      </w:r>
    </w:p>
    <w:p w14:paraId="3DC11F2D" w14:textId="77777777" w:rsidR="00D30D08" w:rsidRPr="0028230B" w:rsidRDefault="000958B4" w:rsidP="0028230B">
      <w:pPr>
        <w:numPr>
          <w:ilvl w:val="0"/>
          <w:numId w:val="8"/>
        </w:numPr>
        <w:pBdr>
          <w:top w:val="nil"/>
          <w:left w:val="nil"/>
          <w:bottom w:val="nil"/>
          <w:right w:val="nil"/>
          <w:between w:val="nil"/>
        </w:pBdr>
        <w:spacing w:after="0" w:line="240" w:lineRule="auto"/>
        <w:rPr>
          <w:rFonts w:ascii="Montserrat" w:hAnsi="Montserrat"/>
          <w:color w:val="333333"/>
          <w:sz w:val="20"/>
          <w:szCs w:val="20"/>
        </w:rPr>
      </w:pPr>
      <w:r w:rsidRPr="0028230B">
        <w:rPr>
          <w:rFonts w:ascii="Montserrat" w:hAnsi="Montserrat"/>
          <w:color w:val="333333"/>
          <w:sz w:val="20"/>
          <w:szCs w:val="20"/>
        </w:rPr>
        <w:t>Exam prices will be available upon signing up for the exam.  ATI TEAS sets the exam price.</w:t>
      </w:r>
    </w:p>
    <w:p w14:paraId="34D5C8AE" w14:textId="77777777" w:rsidR="00D30D08" w:rsidRPr="0028230B" w:rsidRDefault="000958B4" w:rsidP="0028230B">
      <w:pPr>
        <w:numPr>
          <w:ilvl w:val="0"/>
          <w:numId w:val="8"/>
        </w:numPr>
        <w:pBdr>
          <w:top w:val="nil"/>
          <w:left w:val="nil"/>
          <w:bottom w:val="nil"/>
          <w:right w:val="nil"/>
          <w:between w:val="nil"/>
        </w:pBdr>
        <w:spacing w:after="0" w:line="240" w:lineRule="auto"/>
        <w:rPr>
          <w:rFonts w:ascii="Montserrat" w:hAnsi="Montserrat"/>
          <w:color w:val="333333"/>
          <w:sz w:val="20"/>
          <w:szCs w:val="20"/>
        </w:rPr>
      </w:pPr>
      <w:r w:rsidRPr="0028230B">
        <w:rPr>
          <w:rFonts w:ascii="Montserrat" w:hAnsi="Montserrat"/>
          <w:color w:val="333333"/>
          <w:sz w:val="20"/>
          <w:szCs w:val="20"/>
        </w:rPr>
        <w:t xml:space="preserve">The test has a 4-hour time limit and is administered by the support staff at CCBC. Upon special circumstances, testing can also be done by accepted testing locations and methods.  </w:t>
      </w:r>
    </w:p>
    <w:p w14:paraId="0880920E" w14:textId="77777777" w:rsidR="00D30D08" w:rsidRPr="0028230B" w:rsidRDefault="00D30D08">
      <w:pPr>
        <w:shd w:val="clear" w:color="auto" w:fill="FFFFFF"/>
        <w:spacing w:after="0" w:line="240" w:lineRule="auto"/>
        <w:rPr>
          <w:rFonts w:ascii="Montserrat" w:hAnsi="Montserrat"/>
          <w:b/>
          <w:color w:val="444444"/>
          <w:sz w:val="20"/>
          <w:szCs w:val="20"/>
        </w:rPr>
      </w:pPr>
    </w:p>
    <w:p w14:paraId="476FEA91" w14:textId="77777777" w:rsidR="00D30D08" w:rsidRPr="0028230B" w:rsidRDefault="000958B4" w:rsidP="0028230B">
      <w:pPr>
        <w:shd w:val="clear" w:color="auto" w:fill="FFFFFF"/>
        <w:spacing w:after="0" w:line="240" w:lineRule="auto"/>
        <w:rPr>
          <w:rFonts w:ascii="Montserrat" w:hAnsi="Montserrat"/>
          <w:b/>
          <w:color w:val="444444"/>
          <w:sz w:val="20"/>
          <w:szCs w:val="20"/>
        </w:rPr>
      </w:pPr>
      <w:r w:rsidRPr="0028230B">
        <w:rPr>
          <w:rFonts w:ascii="Montserrat" w:hAnsi="Montserrat"/>
          <w:b/>
          <w:color w:val="444444"/>
          <w:sz w:val="20"/>
          <w:szCs w:val="20"/>
        </w:rPr>
        <w:t>Optional Study Guide:</w:t>
      </w:r>
    </w:p>
    <w:p w14:paraId="2B86A175" w14:textId="77777777" w:rsidR="00D30D08" w:rsidRPr="0028230B" w:rsidRDefault="000958B4" w:rsidP="0028230B">
      <w:pPr>
        <w:pStyle w:val="ListParagraph"/>
        <w:numPr>
          <w:ilvl w:val="0"/>
          <w:numId w:val="14"/>
        </w:numPr>
        <w:spacing w:after="0" w:line="240" w:lineRule="auto"/>
        <w:rPr>
          <w:rFonts w:ascii="Montserrat" w:hAnsi="Montserrat"/>
          <w:sz w:val="20"/>
          <w:szCs w:val="20"/>
        </w:rPr>
      </w:pPr>
      <w:r w:rsidRPr="0028230B">
        <w:rPr>
          <w:rFonts w:ascii="Montserrat" w:hAnsi="Montserrat"/>
          <w:sz w:val="20"/>
          <w:szCs w:val="20"/>
        </w:rPr>
        <w:t>ATI TEAS MANUAL (see CCBC Bookstore)</w:t>
      </w:r>
    </w:p>
    <w:p w14:paraId="66ECC4BE" w14:textId="77777777" w:rsidR="00D30D08" w:rsidRPr="0028230B" w:rsidRDefault="00D30D08">
      <w:pPr>
        <w:shd w:val="clear" w:color="auto" w:fill="FFFFFF"/>
        <w:spacing w:after="0" w:line="240" w:lineRule="auto"/>
        <w:ind w:left="720"/>
        <w:rPr>
          <w:rFonts w:ascii="Montserrat" w:hAnsi="Montserrat"/>
          <w:b/>
          <w:color w:val="444444"/>
          <w:sz w:val="20"/>
          <w:szCs w:val="20"/>
        </w:rPr>
      </w:pPr>
    </w:p>
    <w:p w14:paraId="2444928E" w14:textId="77777777" w:rsidR="00D30D08" w:rsidRPr="0028230B" w:rsidRDefault="000958B4" w:rsidP="0028230B">
      <w:pPr>
        <w:shd w:val="clear" w:color="auto" w:fill="FFFFFF"/>
        <w:spacing w:after="0" w:line="240" w:lineRule="auto"/>
        <w:rPr>
          <w:rFonts w:ascii="Montserrat" w:hAnsi="Montserrat"/>
          <w:b/>
          <w:color w:val="444444"/>
          <w:sz w:val="20"/>
          <w:szCs w:val="20"/>
        </w:rPr>
      </w:pPr>
      <w:r w:rsidRPr="0028230B">
        <w:rPr>
          <w:rFonts w:ascii="Montserrat" w:hAnsi="Montserrat"/>
          <w:b/>
          <w:color w:val="444444"/>
          <w:sz w:val="20"/>
          <w:szCs w:val="20"/>
        </w:rPr>
        <w:t>March:</w:t>
      </w:r>
    </w:p>
    <w:p w14:paraId="3EA7701C" w14:textId="2EC2E7D8" w:rsidR="00053E66" w:rsidRPr="00053E66" w:rsidRDefault="00053E66" w:rsidP="00053E66">
      <w:pPr>
        <w:pStyle w:val="ListParagraph"/>
        <w:numPr>
          <w:ilvl w:val="0"/>
          <w:numId w:val="18"/>
        </w:numPr>
        <w:shd w:val="clear" w:color="auto" w:fill="FFFFFF"/>
        <w:spacing w:after="0" w:line="240" w:lineRule="auto"/>
        <w:rPr>
          <w:rFonts w:ascii="Montserrat" w:hAnsi="Montserrat"/>
          <w:color w:val="444444"/>
          <w:sz w:val="20"/>
          <w:szCs w:val="20"/>
        </w:rPr>
      </w:pPr>
      <w:r w:rsidRPr="00053E66">
        <w:rPr>
          <w:rFonts w:ascii="Montserrat" w:hAnsi="Montserrat"/>
          <w:color w:val="444444"/>
          <w:sz w:val="20"/>
          <w:szCs w:val="20"/>
        </w:rPr>
        <w:t xml:space="preserve">Students will be notified of acceptance or non-acceptance by the end of March through email and/or regular mail delivery. If a student is accepted into the program, they will receive a form to be completed in the same email where the student must accept and commit to enrolling to the fall cohort. The completed </w:t>
      </w:r>
      <w:r w:rsidRPr="00EE38B2">
        <w:rPr>
          <w:rFonts w:ascii="Montserrat" w:hAnsi="Montserrat"/>
          <w:color w:val="444444"/>
          <w:sz w:val="20"/>
          <w:szCs w:val="20"/>
        </w:rPr>
        <w:t>for</w:t>
      </w:r>
      <w:r w:rsidR="007D4DA5" w:rsidRPr="00EE38B2">
        <w:rPr>
          <w:rFonts w:ascii="Montserrat" w:hAnsi="Montserrat"/>
          <w:color w:val="444444"/>
          <w:sz w:val="20"/>
          <w:szCs w:val="20"/>
        </w:rPr>
        <w:t>m</w:t>
      </w:r>
      <w:r w:rsidRPr="00053E66">
        <w:rPr>
          <w:rFonts w:ascii="Montserrat" w:hAnsi="Montserrat"/>
          <w:color w:val="444444"/>
          <w:sz w:val="20"/>
          <w:szCs w:val="20"/>
        </w:rPr>
        <w:t xml:space="preserve"> must be returned in person to the concierge in the Student Services Center (Building 1) the first of April.</w:t>
      </w:r>
    </w:p>
    <w:p w14:paraId="3884A8C1" w14:textId="2683F06A" w:rsidR="00053E66" w:rsidRPr="00053E66" w:rsidRDefault="00053E66" w:rsidP="00053E66">
      <w:pPr>
        <w:pStyle w:val="ListParagraph"/>
        <w:numPr>
          <w:ilvl w:val="0"/>
          <w:numId w:val="18"/>
        </w:numPr>
        <w:shd w:val="clear" w:color="auto" w:fill="FFFFFF"/>
        <w:spacing w:before="240" w:after="0" w:line="240" w:lineRule="auto"/>
        <w:rPr>
          <w:rFonts w:ascii="Montserrat" w:hAnsi="Montserrat"/>
          <w:color w:val="444444"/>
          <w:sz w:val="20"/>
          <w:szCs w:val="20"/>
        </w:rPr>
      </w:pPr>
      <w:r w:rsidRPr="00053E66">
        <w:rPr>
          <w:rFonts w:ascii="Montserrat" w:hAnsi="Montserrat"/>
          <w:color w:val="444444"/>
          <w:sz w:val="20"/>
          <w:szCs w:val="20"/>
        </w:rPr>
        <w:t>Acceptance into the Rad Tech program is a Provisional acceptance which means the student must meet qualifications required by our clinical partners. These qualifications will be provided to each student during a Mandatory Group Registration meeting in April.</w:t>
      </w:r>
    </w:p>
    <w:p w14:paraId="5AAF718E" w14:textId="77777777" w:rsidR="00D30D08" w:rsidRPr="0028230B" w:rsidRDefault="00D30D08">
      <w:pPr>
        <w:shd w:val="clear" w:color="auto" w:fill="FFFFFF"/>
        <w:spacing w:after="0" w:line="240" w:lineRule="auto"/>
        <w:rPr>
          <w:rFonts w:ascii="Montserrat" w:hAnsi="Montserrat"/>
          <w:color w:val="444444"/>
          <w:sz w:val="20"/>
          <w:szCs w:val="20"/>
        </w:rPr>
      </w:pPr>
    </w:p>
    <w:p w14:paraId="1FB5CEDE" w14:textId="77777777" w:rsidR="00053E66" w:rsidRDefault="00053E66" w:rsidP="0028230B">
      <w:pPr>
        <w:shd w:val="clear" w:color="auto" w:fill="FFFFFF"/>
        <w:spacing w:after="0" w:line="240" w:lineRule="auto"/>
        <w:rPr>
          <w:rFonts w:ascii="Montserrat" w:hAnsi="Montserrat"/>
          <w:b/>
          <w:color w:val="444444"/>
          <w:sz w:val="20"/>
          <w:szCs w:val="20"/>
        </w:rPr>
      </w:pPr>
    </w:p>
    <w:p w14:paraId="216610E6" w14:textId="77777777" w:rsidR="00053E66" w:rsidRDefault="00053E66" w:rsidP="0028230B">
      <w:pPr>
        <w:shd w:val="clear" w:color="auto" w:fill="FFFFFF"/>
        <w:spacing w:after="0" w:line="240" w:lineRule="auto"/>
        <w:rPr>
          <w:rFonts w:ascii="Montserrat" w:hAnsi="Montserrat"/>
          <w:b/>
          <w:color w:val="444444"/>
          <w:sz w:val="20"/>
          <w:szCs w:val="20"/>
        </w:rPr>
      </w:pPr>
    </w:p>
    <w:p w14:paraId="17A44AE7" w14:textId="1CCDE20F" w:rsidR="00D30D08" w:rsidRPr="0028230B" w:rsidRDefault="000958B4" w:rsidP="0028230B">
      <w:pPr>
        <w:shd w:val="clear" w:color="auto" w:fill="FFFFFF"/>
        <w:spacing w:after="0" w:line="240" w:lineRule="auto"/>
        <w:rPr>
          <w:rFonts w:ascii="Montserrat" w:hAnsi="Montserrat"/>
          <w:b/>
          <w:color w:val="444444"/>
          <w:sz w:val="20"/>
          <w:szCs w:val="20"/>
        </w:rPr>
      </w:pPr>
      <w:r w:rsidRPr="0028230B">
        <w:rPr>
          <w:rFonts w:ascii="Montserrat" w:hAnsi="Montserrat"/>
          <w:b/>
          <w:color w:val="444444"/>
          <w:sz w:val="20"/>
          <w:szCs w:val="20"/>
        </w:rPr>
        <w:lastRenderedPageBreak/>
        <w:t>April:</w:t>
      </w:r>
    </w:p>
    <w:p w14:paraId="6FF406DF" w14:textId="48B38515" w:rsidR="00053E66" w:rsidRPr="00053E66" w:rsidRDefault="00053E66" w:rsidP="00053E66">
      <w:pPr>
        <w:pStyle w:val="ListParagraph"/>
        <w:numPr>
          <w:ilvl w:val="0"/>
          <w:numId w:val="19"/>
        </w:numPr>
        <w:shd w:val="clear" w:color="auto" w:fill="FFFFFF"/>
        <w:spacing w:after="0" w:line="240" w:lineRule="auto"/>
        <w:rPr>
          <w:rFonts w:ascii="Montserrat" w:hAnsi="Montserrat"/>
          <w:color w:val="444444"/>
          <w:sz w:val="20"/>
          <w:szCs w:val="20"/>
        </w:rPr>
      </w:pPr>
      <w:r w:rsidRPr="00053E66">
        <w:rPr>
          <w:rFonts w:ascii="Montserrat" w:hAnsi="Montserrat"/>
          <w:color w:val="444444"/>
          <w:sz w:val="20"/>
          <w:szCs w:val="20"/>
        </w:rPr>
        <w:t>Acceptance form is due.</w:t>
      </w:r>
    </w:p>
    <w:p w14:paraId="7B050C53" w14:textId="77777777" w:rsidR="00053E66" w:rsidRDefault="00053E66" w:rsidP="00053E66">
      <w:pPr>
        <w:pStyle w:val="ListParagraph"/>
        <w:numPr>
          <w:ilvl w:val="0"/>
          <w:numId w:val="19"/>
        </w:numPr>
        <w:shd w:val="clear" w:color="auto" w:fill="FFFFFF"/>
        <w:spacing w:after="0" w:line="240" w:lineRule="auto"/>
        <w:rPr>
          <w:rFonts w:ascii="Montserrat" w:hAnsi="Montserrat"/>
          <w:color w:val="444444"/>
          <w:sz w:val="20"/>
          <w:szCs w:val="20"/>
        </w:rPr>
      </w:pPr>
      <w:r w:rsidRPr="00053E66">
        <w:rPr>
          <w:rFonts w:ascii="Montserrat" w:hAnsi="Montserrat"/>
          <w:color w:val="444444"/>
          <w:sz w:val="20"/>
          <w:szCs w:val="20"/>
        </w:rPr>
        <w:t>Students will attend a Mandatory Group Registration Meeting. At the meeting, students will be supplied with information on what needs completing before the start of the program.</w:t>
      </w:r>
    </w:p>
    <w:p w14:paraId="54BB3BAE" w14:textId="77777777" w:rsidR="00053E66" w:rsidRDefault="00053E66" w:rsidP="00053E66">
      <w:pPr>
        <w:pStyle w:val="ListParagraph"/>
        <w:numPr>
          <w:ilvl w:val="1"/>
          <w:numId w:val="19"/>
        </w:numPr>
        <w:shd w:val="clear" w:color="auto" w:fill="FFFFFF"/>
        <w:spacing w:after="0" w:line="240" w:lineRule="auto"/>
        <w:rPr>
          <w:rFonts w:ascii="Montserrat" w:hAnsi="Montserrat"/>
          <w:color w:val="444444"/>
          <w:sz w:val="20"/>
          <w:szCs w:val="20"/>
        </w:rPr>
      </w:pPr>
      <w:r w:rsidRPr="00053E66">
        <w:rPr>
          <w:rFonts w:ascii="Montserrat" w:hAnsi="Montserrat"/>
          <w:color w:val="444444"/>
          <w:sz w:val="20"/>
          <w:szCs w:val="20"/>
        </w:rPr>
        <w:t xml:space="preserve">Information </w:t>
      </w:r>
      <w:proofErr w:type="gramStart"/>
      <w:r w:rsidRPr="00053E66">
        <w:rPr>
          <w:rFonts w:ascii="Montserrat" w:hAnsi="Montserrat"/>
          <w:color w:val="444444"/>
          <w:sz w:val="20"/>
          <w:szCs w:val="20"/>
        </w:rPr>
        <w:t>needing</w:t>
      </w:r>
      <w:proofErr w:type="gramEnd"/>
      <w:r w:rsidRPr="00053E66">
        <w:rPr>
          <w:rFonts w:ascii="Montserrat" w:hAnsi="Montserrat"/>
          <w:color w:val="444444"/>
          <w:sz w:val="20"/>
          <w:szCs w:val="20"/>
        </w:rPr>
        <w:t xml:space="preserve"> completed includes:</w:t>
      </w:r>
    </w:p>
    <w:p w14:paraId="5CE9D3BF" w14:textId="77777777" w:rsidR="00053E66" w:rsidRDefault="00053E66" w:rsidP="00053E66">
      <w:pPr>
        <w:pStyle w:val="ListParagraph"/>
        <w:numPr>
          <w:ilvl w:val="2"/>
          <w:numId w:val="19"/>
        </w:numPr>
        <w:shd w:val="clear" w:color="auto" w:fill="FFFFFF"/>
        <w:spacing w:after="0" w:line="240" w:lineRule="auto"/>
        <w:rPr>
          <w:rFonts w:ascii="Montserrat" w:hAnsi="Montserrat"/>
          <w:color w:val="444444"/>
          <w:sz w:val="20"/>
          <w:szCs w:val="20"/>
        </w:rPr>
      </w:pPr>
      <w:r w:rsidRPr="00053E66">
        <w:rPr>
          <w:rFonts w:ascii="Montserrat" w:hAnsi="Montserrat"/>
          <w:color w:val="444444"/>
          <w:sz w:val="20"/>
          <w:szCs w:val="20"/>
        </w:rPr>
        <w:t>Pass a physical examination, immunization verification, technical and functional standards verification, drug test, etc.</w:t>
      </w:r>
    </w:p>
    <w:p w14:paraId="5EFDF23E" w14:textId="77777777" w:rsidR="00053E66" w:rsidRDefault="00053E66" w:rsidP="00053E66">
      <w:pPr>
        <w:pStyle w:val="ListParagraph"/>
        <w:numPr>
          <w:ilvl w:val="2"/>
          <w:numId w:val="19"/>
        </w:numPr>
        <w:shd w:val="clear" w:color="auto" w:fill="FFFFFF"/>
        <w:spacing w:after="0" w:line="240" w:lineRule="auto"/>
        <w:rPr>
          <w:rFonts w:ascii="Montserrat" w:hAnsi="Montserrat"/>
          <w:color w:val="444444"/>
          <w:sz w:val="20"/>
          <w:szCs w:val="20"/>
        </w:rPr>
      </w:pPr>
      <w:r w:rsidRPr="00053E66">
        <w:rPr>
          <w:rFonts w:ascii="Montserrat" w:hAnsi="Montserrat"/>
          <w:color w:val="444444"/>
          <w:sz w:val="20"/>
          <w:szCs w:val="20"/>
        </w:rPr>
        <w:t>Complete CPR Course for the Healthcare Provider</w:t>
      </w:r>
    </w:p>
    <w:p w14:paraId="143542A4" w14:textId="16E2C45F" w:rsidR="00D30D08" w:rsidRPr="007D4DA5" w:rsidRDefault="00053E66" w:rsidP="007D4DA5">
      <w:pPr>
        <w:pStyle w:val="ListParagraph"/>
        <w:numPr>
          <w:ilvl w:val="2"/>
          <w:numId w:val="19"/>
        </w:numPr>
        <w:shd w:val="clear" w:color="auto" w:fill="FFFFFF"/>
        <w:spacing w:after="0" w:line="240" w:lineRule="auto"/>
        <w:rPr>
          <w:rFonts w:ascii="Montserrat" w:hAnsi="Montserrat"/>
          <w:color w:val="444444"/>
          <w:sz w:val="20"/>
          <w:szCs w:val="20"/>
        </w:rPr>
      </w:pPr>
      <w:r w:rsidRPr="00053E66">
        <w:rPr>
          <w:rFonts w:ascii="Montserrat" w:hAnsi="Montserrat"/>
          <w:color w:val="444444"/>
          <w:sz w:val="20"/>
          <w:szCs w:val="20"/>
        </w:rPr>
        <w:t>Pass Criminal Record &amp; Child Abuse Clearances, if criminal record of any kind, contact ARRT to determine if you will be recognized.</w:t>
      </w:r>
    </w:p>
    <w:p w14:paraId="773C5155" w14:textId="4EFEB226" w:rsidR="00D30D08" w:rsidRPr="000E748E" w:rsidRDefault="000958B4" w:rsidP="000E748E">
      <w:pPr>
        <w:shd w:val="clear" w:color="auto" w:fill="FFFFFF"/>
        <w:spacing w:before="280" w:after="280" w:line="240" w:lineRule="auto"/>
        <w:rPr>
          <w:rFonts w:ascii="Montserrat" w:hAnsi="Montserrat"/>
          <w:sz w:val="20"/>
          <w:szCs w:val="20"/>
          <w:u w:val="single"/>
        </w:rPr>
      </w:pPr>
      <w:r w:rsidRPr="0028230B">
        <w:rPr>
          <w:rFonts w:ascii="Montserrat" w:hAnsi="Montserrat"/>
          <w:b/>
          <w:sz w:val="20"/>
          <w:szCs w:val="20"/>
          <w:u w:val="single"/>
        </w:rPr>
        <w:t>Program Progression</w:t>
      </w:r>
    </w:p>
    <w:p w14:paraId="60091E51" w14:textId="77777777" w:rsidR="00D30D08" w:rsidRPr="0028230B" w:rsidRDefault="000958B4" w:rsidP="0028230B">
      <w:pPr>
        <w:pStyle w:val="ListParagraph"/>
        <w:numPr>
          <w:ilvl w:val="0"/>
          <w:numId w:val="16"/>
        </w:numPr>
        <w:spacing w:after="0" w:line="240" w:lineRule="auto"/>
        <w:rPr>
          <w:rFonts w:ascii="Montserrat" w:hAnsi="Montserrat"/>
          <w:color w:val="333333"/>
          <w:sz w:val="20"/>
          <w:szCs w:val="20"/>
        </w:rPr>
      </w:pPr>
      <w:r w:rsidRPr="0028230B">
        <w:rPr>
          <w:rFonts w:ascii="Montserrat" w:hAnsi="Montserrat"/>
          <w:b/>
          <w:color w:val="333333"/>
          <w:sz w:val="20"/>
          <w:szCs w:val="20"/>
        </w:rPr>
        <w:t xml:space="preserve">21-month program – </w:t>
      </w:r>
      <w:r w:rsidRPr="0028230B">
        <w:rPr>
          <w:rFonts w:ascii="Montserrat" w:hAnsi="Montserrat"/>
          <w:color w:val="333333"/>
          <w:sz w:val="20"/>
          <w:szCs w:val="20"/>
        </w:rPr>
        <w:t>5 semesters straight through including summer semester</w:t>
      </w:r>
    </w:p>
    <w:p w14:paraId="58DCEDC1" w14:textId="77777777" w:rsidR="00D30D08" w:rsidRPr="0028230B" w:rsidRDefault="00D30D08">
      <w:pPr>
        <w:spacing w:after="0" w:line="240" w:lineRule="auto"/>
        <w:rPr>
          <w:rFonts w:ascii="Montserrat" w:hAnsi="Montserrat"/>
          <w:color w:val="333333"/>
          <w:sz w:val="20"/>
          <w:szCs w:val="20"/>
        </w:rPr>
      </w:pPr>
    </w:p>
    <w:p w14:paraId="4E7ED99C" w14:textId="77777777" w:rsidR="00053E66" w:rsidRDefault="00053E66" w:rsidP="00053E66">
      <w:pPr>
        <w:pStyle w:val="ListParagraph"/>
        <w:numPr>
          <w:ilvl w:val="0"/>
          <w:numId w:val="20"/>
        </w:numPr>
        <w:spacing w:after="0" w:line="240" w:lineRule="auto"/>
        <w:rPr>
          <w:rFonts w:ascii="Montserrat" w:hAnsi="Montserrat"/>
          <w:b/>
          <w:color w:val="333333"/>
          <w:sz w:val="20"/>
          <w:szCs w:val="20"/>
        </w:rPr>
      </w:pPr>
      <w:r w:rsidRPr="00053E66">
        <w:rPr>
          <w:rFonts w:ascii="Montserrat" w:hAnsi="Montserrat"/>
          <w:b/>
          <w:color w:val="333333"/>
          <w:sz w:val="20"/>
          <w:szCs w:val="20"/>
        </w:rPr>
        <w:t>Clinical Sites</w:t>
      </w:r>
    </w:p>
    <w:p w14:paraId="0B812221" w14:textId="77777777" w:rsidR="00053E66" w:rsidRPr="00053E66" w:rsidRDefault="00053E66" w:rsidP="00053E66">
      <w:pPr>
        <w:pStyle w:val="ListParagraph"/>
        <w:numPr>
          <w:ilvl w:val="1"/>
          <w:numId w:val="20"/>
        </w:numPr>
        <w:spacing w:after="0" w:line="240" w:lineRule="auto"/>
        <w:rPr>
          <w:rFonts w:ascii="Montserrat" w:hAnsi="Montserrat"/>
          <w:bCs/>
          <w:color w:val="333333"/>
          <w:sz w:val="20"/>
          <w:szCs w:val="20"/>
        </w:rPr>
      </w:pPr>
      <w:r w:rsidRPr="00053E66">
        <w:rPr>
          <w:rFonts w:ascii="Montserrat" w:hAnsi="Montserrat"/>
          <w:bCs/>
          <w:color w:val="333333"/>
          <w:sz w:val="20"/>
          <w:szCs w:val="20"/>
        </w:rPr>
        <w:t>Heritage Valley Health System Beaver &amp; Sewickley Hospitals</w:t>
      </w:r>
    </w:p>
    <w:p w14:paraId="2891EA32" w14:textId="77777777" w:rsidR="00053E66" w:rsidRPr="00053E66" w:rsidRDefault="00053E66" w:rsidP="00053E66">
      <w:pPr>
        <w:pStyle w:val="ListParagraph"/>
        <w:numPr>
          <w:ilvl w:val="1"/>
          <w:numId w:val="20"/>
        </w:numPr>
        <w:spacing w:after="0" w:line="240" w:lineRule="auto"/>
        <w:rPr>
          <w:rFonts w:ascii="Montserrat" w:hAnsi="Montserrat"/>
          <w:bCs/>
          <w:color w:val="333333"/>
          <w:sz w:val="20"/>
          <w:szCs w:val="20"/>
        </w:rPr>
      </w:pPr>
      <w:r w:rsidRPr="00053E66">
        <w:rPr>
          <w:rFonts w:ascii="Montserrat" w:hAnsi="Montserrat"/>
          <w:bCs/>
          <w:color w:val="333333"/>
          <w:sz w:val="20"/>
          <w:szCs w:val="20"/>
        </w:rPr>
        <w:t>Heritage Valley Outpatient Facilities</w:t>
      </w:r>
    </w:p>
    <w:p w14:paraId="574D09C0" w14:textId="77777777" w:rsidR="00053E66" w:rsidRPr="00053E66" w:rsidRDefault="00053E66" w:rsidP="00053E66">
      <w:pPr>
        <w:pStyle w:val="ListParagraph"/>
        <w:numPr>
          <w:ilvl w:val="1"/>
          <w:numId w:val="20"/>
        </w:numPr>
        <w:spacing w:after="0" w:line="240" w:lineRule="auto"/>
        <w:rPr>
          <w:rFonts w:ascii="Montserrat" w:hAnsi="Montserrat"/>
          <w:bCs/>
          <w:color w:val="333333"/>
          <w:sz w:val="20"/>
          <w:szCs w:val="20"/>
        </w:rPr>
      </w:pPr>
      <w:r w:rsidRPr="00053E66">
        <w:rPr>
          <w:rFonts w:ascii="Montserrat" w:hAnsi="Montserrat"/>
          <w:bCs/>
          <w:color w:val="333333"/>
          <w:sz w:val="20"/>
          <w:szCs w:val="20"/>
        </w:rPr>
        <w:t>AHN Allegheny General Hospital</w:t>
      </w:r>
    </w:p>
    <w:p w14:paraId="2F6F9CCA" w14:textId="77777777" w:rsidR="00053E66" w:rsidRPr="00053E66" w:rsidRDefault="00053E66" w:rsidP="00053E66">
      <w:pPr>
        <w:pStyle w:val="ListParagraph"/>
        <w:numPr>
          <w:ilvl w:val="1"/>
          <w:numId w:val="20"/>
        </w:numPr>
        <w:spacing w:after="0" w:line="240" w:lineRule="auto"/>
        <w:rPr>
          <w:rFonts w:ascii="Montserrat" w:hAnsi="Montserrat"/>
          <w:bCs/>
          <w:color w:val="333333"/>
          <w:sz w:val="20"/>
          <w:szCs w:val="20"/>
        </w:rPr>
      </w:pPr>
      <w:r w:rsidRPr="00053E66">
        <w:rPr>
          <w:rFonts w:ascii="Montserrat" w:hAnsi="Montserrat"/>
          <w:bCs/>
          <w:color w:val="333333"/>
          <w:sz w:val="20"/>
          <w:szCs w:val="20"/>
        </w:rPr>
        <w:t>AHN Wexford Hospital</w:t>
      </w:r>
    </w:p>
    <w:p w14:paraId="29FCA5BC" w14:textId="77777777" w:rsidR="00053E66" w:rsidRPr="00053E66" w:rsidRDefault="00053E66" w:rsidP="00053E66">
      <w:pPr>
        <w:pStyle w:val="ListParagraph"/>
        <w:numPr>
          <w:ilvl w:val="1"/>
          <w:numId w:val="20"/>
        </w:numPr>
        <w:spacing w:after="0" w:line="240" w:lineRule="auto"/>
        <w:rPr>
          <w:rFonts w:ascii="Montserrat" w:hAnsi="Montserrat"/>
          <w:bCs/>
          <w:color w:val="333333"/>
          <w:sz w:val="20"/>
          <w:szCs w:val="20"/>
        </w:rPr>
      </w:pPr>
      <w:r w:rsidRPr="00053E66">
        <w:rPr>
          <w:rFonts w:ascii="Montserrat" w:hAnsi="Montserrat"/>
          <w:bCs/>
          <w:color w:val="333333"/>
          <w:sz w:val="20"/>
          <w:szCs w:val="20"/>
        </w:rPr>
        <w:t>AHN Outpatient Facilities</w:t>
      </w:r>
    </w:p>
    <w:p w14:paraId="32815D17" w14:textId="77777777" w:rsidR="00053E66" w:rsidRPr="00053E66" w:rsidRDefault="00053E66" w:rsidP="00053E66">
      <w:pPr>
        <w:pStyle w:val="ListParagraph"/>
        <w:numPr>
          <w:ilvl w:val="1"/>
          <w:numId w:val="20"/>
        </w:numPr>
        <w:spacing w:after="0" w:line="240" w:lineRule="auto"/>
        <w:rPr>
          <w:rFonts w:ascii="Montserrat" w:hAnsi="Montserrat"/>
          <w:bCs/>
          <w:color w:val="333333"/>
          <w:sz w:val="20"/>
          <w:szCs w:val="20"/>
        </w:rPr>
      </w:pPr>
      <w:r w:rsidRPr="00053E66">
        <w:rPr>
          <w:rFonts w:ascii="Montserrat" w:hAnsi="Montserrat"/>
          <w:bCs/>
          <w:color w:val="333333"/>
          <w:sz w:val="20"/>
          <w:szCs w:val="20"/>
        </w:rPr>
        <w:t>Butler Health System</w:t>
      </w:r>
    </w:p>
    <w:p w14:paraId="3294A6D5" w14:textId="77777777" w:rsidR="00053E66" w:rsidRPr="00053E66" w:rsidRDefault="00053E66" w:rsidP="00053E66">
      <w:pPr>
        <w:pStyle w:val="ListParagraph"/>
        <w:numPr>
          <w:ilvl w:val="1"/>
          <w:numId w:val="20"/>
        </w:numPr>
        <w:spacing w:after="0" w:line="240" w:lineRule="auto"/>
        <w:rPr>
          <w:rFonts w:ascii="Montserrat" w:hAnsi="Montserrat"/>
          <w:bCs/>
          <w:color w:val="333333"/>
          <w:sz w:val="20"/>
          <w:szCs w:val="20"/>
        </w:rPr>
      </w:pPr>
      <w:r w:rsidRPr="00053E66">
        <w:rPr>
          <w:rFonts w:ascii="Montserrat" w:hAnsi="Montserrat"/>
          <w:bCs/>
          <w:color w:val="333333"/>
          <w:sz w:val="20"/>
          <w:szCs w:val="20"/>
        </w:rPr>
        <w:t>BHS Outpatient Facilities</w:t>
      </w:r>
    </w:p>
    <w:p w14:paraId="7133567A" w14:textId="45C5066F" w:rsidR="00053E66" w:rsidRPr="00053E66" w:rsidRDefault="00053E66" w:rsidP="00053E66">
      <w:pPr>
        <w:pStyle w:val="ListParagraph"/>
        <w:numPr>
          <w:ilvl w:val="1"/>
          <w:numId w:val="20"/>
        </w:numPr>
        <w:spacing w:after="0" w:line="240" w:lineRule="auto"/>
        <w:rPr>
          <w:rFonts w:ascii="Montserrat" w:hAnsi="Montserrat"/>
          <w:bCs/>
          <w:color w:val="333333"/>
          <w:sz w:val="20"/>
          <w:szCs w:val="20"/>
        </w:rPr>
      </w:pPr>
      <w:r w:rsidRPr="00053E66">
        <w:rPr>
          <w:rFonts w:ascii="Montserrat" w:hAnsi="Montserrat"/>
          <w:bCs/>
          <w:color w:val="333333"/>
          <w:sz w:val="20"/>
          <w:szCs w:val="20"/>
        </w:rPr>
        <w:t>Tri-State Orthopedics Facilities</w:t>
      </w:r>
    </w:p>
    <w:p w14:paraId="3FD0FD7E" w14:textId="77777777" w:rsidR="00D30D08" w:rsidRPr="0028230B" w:rsidRDefault="00D30D08">
      <w:pPr>
        <w:spacing w:after="0" w:line="240" w:lineRule="auto"/>
        <w:ind w:left="2880"/>
        <w:rPr>
          <w:rFonts w:ascii="Montserrat" w:hAnsi="Montserrat"/>
          <w:color w:val="333333"/>
          <w:sz w:val="20"/>
          <w:szCs w:val="20"/>
        </w:rPr>
      </w:pPr>
    </w:p>
    <w:p w14:paraId="4F99B0C0" w14:textId="77777777" w:rsidR="00D30D08" w:rsidRPr="0028230B" w:rsidRDefault="000958B4" w:rsidP="0028230B">
      <w:pPr>
        <w:spacing w:after="0" w:line="240" w:lineRule="auto"/>
        <w:ind w:firstLine="720"/>
        <w:rPr>
          <w:rFonts w:ascii="Montserrat" w:hAnsi="Montserrat"/>
          <w:b/>
          <w:color w:val="333333"/>
          <w:sz w:val="20"/>
          <w:szCs w:val="20"/>
        </w:rPr>
      </w:pPr>
      <w:r w:rsidRPr="0028230B">
        <w:rPr>
          <w:rFonts w:ascii="Montserrat" w:hAnsi="Montserrat"/>
          <w:b/>
          <w:color w:val="333333"/>
          <w:sz w:val="20"/>
          <w:szCs w:val="20"/>
        </w:rPr>
        <w:t xml:space="preserve">Facility availability may </w:t>
      </w:r>
      <w:proofErr w:type="gramStart"/>
      <w:r w:rsidRPr="0028230B">
        <w:rPr>
          <w:rFonts w:ascii="Montserrat" w:hAnsi="Montserrat"/>
          <w:b/>
          <w:color w:val="333333"/>
          <w:sz w:val="20"/>
          <w:szCs w:val="20"/>
        </w:rPr>
        <w:t>change,</w:t>
      </w:r>
      <w:proofErr w:type="gramEnd"/>
      <w:r w:rsidRPr="0028230B">
        <w:rPr>
          <w:rFonts w:ascii="Montserrat" w:hAnsi="Montserrat"/>
          <w:b/>
          <w:color w:val="333333"/>
          <w:sz w:val="20"/>
          <w:szCs w:val="20"/>
        </w:rPr>
        <w:t xml:space="preserve"> sites may be added or removed.</w:t>
      </w:r>
    </w:p>
    <w:p w14:paraId="410F1214" w14:textId="77777777" w:rsidR="00053E66" w:rsidRPr="00053E66" w:rsidRDefault="00053E66" w:rsidP="00053E66">
      <w:pPr>
        <w:spacing w:before="240" w:after="0" w:line="240" w:lineRule="auto"/>
        <w:rPr>
          <w:rFonts w:ascii="Montserrat" w:hAnsi="Montserrat"/>
          <w:sz w:val="20"/>
          <w:szCs w:val="20"/>
        </w:rPr>
      </w:pPr>
      <w:r w:rsidRPr="00053E66">
        <w:rPr>
          <w:rFonts w:ascii="Montserrat" w:hAnsi="Montserrat"/>
          <w:sz w:val="20"/>
          <w:szCs w:val="20"/>
        </w:rPr>
        <w:t xml:space="preserve">* QPA of 2.0 or better must be </w:t>
      </w:r>
      <w:proofErr w:type="gramStart"/>
      <w:r w:rsidRPr="00053E66">
        <w:rPr>
          <w:rFonts w:ascii="Montserrat" w:hAnsi="Montserrat"/>
          <w:sz w:val="20"/>
          <w:szCs w:val="20"/>
        </w:rPr>
        <w:t>maintained at all times</w:t>
      </w:r>
      <w:proofErr w:type="gramEnd"/>
      <w:r w:rsidRPr="00053E66">
        <w:rPr>
          <w:rFonts w:ascii="Montserrat" w:hAnsi="Montserrat"/>
          <w:sz w:val="20"/>
          <w:szCs w:val="20"/>
        </w:rPr>
        <w:t xml:space="preserve"> throughout the program (Only those courses included in the core curriculum will be considered in determining the GPA)</w:t>
      </w:r>
    </w:p>
    <w:p w14:paraId="7A355756" w14:textId="77777777" w:rsidR="00053E66" w:rsidRPr="00053E66" w:rsidRDefault="00053E66" w:rsidP="00053E66">
      <w:pPr>
        <w:spacing w:after="0" w:line="240" w:lineRule="auto"/>
        <w:rPr>
          <w:rFonts w:ascii="Montserrat" w:hAnsi="Montserrat"/>
          <w:sz w:val="20"/>
          <w:szCs w:val="20"/>
        </w:rPr>
      </w:pPr>
      <w:r w:rsidRPr="00053E66">
        <w:rPr>
          <w:rFonts w:ascii="Montserrat" w:hAnsi="Montserrat"/>
          <w:sz w:val="20"/>
          <w:szCs w:val="20"/>
        </w:rPr>
        <w:t>* Satisfactory clinical performance must always be achieved</w:t>
      </w:r>
    </w:p>
    <w:p w14:paraId="561E97C1" w14:textId="77777777" w:rsidR="00D30D08" w:rsidRPr="0028230B" w:rsidRDefault="00D30D08">
      <w:pPr>
        <w:spacing w:after="0" w:line="240" w:lineRule="auto"/>
        <w:rPr>
          <w:rFonts w:ascii="Montserrat" w:hAnsi="Montserrat"/>
          <w:color w:val="333333"/>
          <w:sz w:val="20"/>
          <w:szCs w:val="20"/>
        </w:rPr>
      </w:pPr>
    </w:p>
    <w:p w14:paraId="6EB0B76E" w14:textId="77777777" w:rsidR="00D30D08" w:rsidRDefault="00D30D08">
      <w:pPr>
        <w:spacing w:after="0" w:line="240" w:lineRule="auto"/>
        <w:rPr>
          <w:rFonts w:ascii="Montserrat" w:hAnsi="Montserrat"/>
          <w:color w:val="333333"/>
          <w:sz w:val="20"/>
          <w:szCs w:val="20"/>
        </w:rPr>
      </w:pPr>
    </w:p>
    <w:p w14:paraId="1634C48B" w14:textId="77777777" w:rsidR="007D4DA5" w:rsidRDefault="007D4DA5">
      <w:pPr>
        <w:spacing w:after="0" w:line="240" w:lineRule="auto"/>
        <w:rPr>
          <w:rFonts w:ascii="Montserrat" w:hAnsi="Montserrat"/>
          <w:color w:val="333333"/>
          <w:sz w:val="20"/>
          <w:szCs w:val="20"/>
        </w:rPr>
      </w:pPr>
    </w:p>
    <w:p w14:paraId="14D61FBB" w14:textId="77777777" w:rsidR="007D4DA5" w:rsidRDefault="007D4DA5">
      <w:pPr>
        <w:spacing w:after="0" w:line="240" w:lineRule="auto"/>
        <w:rPr>
          <w:rFonts w:ascii="Montserrat" w:hAnsi="Montserrat"/>
          <w:color w:val="333333"/>
          <w:sz w:val="20"/>
          <w:szCs w:val="20"/>
        </w:rPr>
      </w:pPr>
    </w:p>
    <w:p w14:paraId="161A286D" w14:textId="77777777" w:rsidR="007D4DA5" w:rsidRDefault="007D4DA5">
      <w:pPr>
        <w:spacing w:after="0" w:line="240" w:lineRule="auto"/>
        <w:rPr>
          <w:rFonts w:ascii="Montserrat" w:hAnsi="Montserrat"/>
          <w:color w:val="333333"/>
          <w:sz w:val="20"/>
          <w:szCs w:val="20"/>
        </w:rPr>
      </w:pPr>
    </w:p>
    <w:p w14:paraId="45B89AF0" w14:textId="77777777" w:rsidR="007D4DA5" w:rsidRDefault="007D4DA5">
      <w:pPr>
        <w:spacing w:after="0" w:line="240" w:lineRule="auto"/>
        <w:rPr>
          <w:rFonts w:ascii="Montserrat" w:hAnsi="Montserrat"/>
          <w:color w:val="333333"/>
          <w:sz w:val="20"/>
          <w:szCs w:val="20"/>
        </w:rPr>
      </w:pPr>
    </w:p>
    <w:p w14:paraId="2730C3B3" w14:textId="77777777" w:rsidR="007D4DA5" w:rsidRDefault="007D4DA5">
      <w:pPr>
        <w:spacing w:after="0" w:line="240" w:lineRule="auto"/>
        <w:rPr>
          <w:rFonts w:ascii="Montserrat" w:hAnsi="Montserrat"/>
          <w:color w:val="333333"/>
          <w:sz w:val="20"/>
          <w:szCs w:val="20"/>
        </w:rPr>
      </w:pPr>
    </w:p>
    <w:p w14:paraId="1E7C6C08" w14:textId="77777777" w:rsidR="007D4DA5" w:rsidRDefault="007D4DA5">
      <w:pPr>
        <w:spacing w:after="0" w:line="240" w:lineRule="auto"/>
        <w:rPr>
          <w:rFonts w:ascii="Montserrat" w:hAnsi="Montserrat"/>
          <w:color w:val="333333"/>
          <w:sz w:val="20"/>
          <w:szCs w:val="20"/>
        </w:rPr>
      </w:pPr>
    </w:p>
    <w:p w14:paraId="5E3A60F6" w14:textId="77777777" w:rsidR="007D4DA5" w:rsidRDefault="007D4DA5">
      <w:pPr>
        <w:spacing w:after="0" w:line="240" w:lineRule="auto"/>
        <w:rPr>
          <w:rFonts w:ascii="Montserrat" w:hAnsi="Montserrat"/>
          <w:color w:val="333333"/>
          <w:sz w:val="20"/>
          <w:szCs w:val="20"/>
        </w:rPr>
      </w:pPr>
    </w:p>
    <w:p w14:paraId="161FAE98" w14:textId="77777777" w:rsidR="007D4DA5" w:rsidRDefault="007D4DA5">
      <w:pPr>
        <w:spacing w:after="0" w:line="240" w:lineRule="auto"/>
        <w:rPr>
          <w:rFonts w:ascii="Montserrat" w:hAnsi="Montserrat"/>
          <w:color w:val="333333"/>
          <w:sz w:val="20"/>
          <w:szCs w:val="20"/>
        </w:rPr>
      </w:pPr>
    </w:p>
    <w:p w14:paraId="53594D59" w14:textId="77777777" w:rsidR="007D4DA5" w:rsidRDefault="007D4DA5">
      <w:pPr>
        <w:spacing w:after="0" w:line="240" w:lineRule="auto"/>
        <w:rPr>
          <w:rFonts w:ascii="Montserrat" w:hAnsi="Montserrat"/>
          <w:color w:val="333333"/>
          <w:sz w:val="20"/>
          <w:szCs w:val="20"/>
        </w:rPr>
      </w:pPr>
    </w:p>
    <w:p w14:paraId="2B11931D" w14:textId="77777777" w:rsidR="007D4DA5" w:rsidRDefault="007D4DA5">
      <w:pPr>
        <w:spacing w:after="0" w:line="240" w:lineRule="auto"/>
        <w:rPr>
          <w:rFonts w:ascii="Montserrat" w:hAnsi="Montserrat"/>
          <w:color w:val="333333"/>
          <w:sz w:val="20"/>
          <w:szCs w:val="20"/>
        </w:rPr>
      </w:pPr>
    </w:p>
    <w:p w14:paraId="6FF824A5" w14:textId="77777777" w:rsidR="007D4DA5" w:rsidRDefault="007D4DA5">
      <w:pPr>
        <w:spacing w:after="0" w:line="240" w:lineRule="auto"/>
        <w:rPr>
          <w:rFonts w:ascii="Montserrat" w:hAnsi="Montserrat"/>
          <w:color w:val="333333"/>
          <w:sz w:val="20"/>
          <w:szCs w:val="20"/>
        </w:rPr>
      </w:pPr>
    </w:p>
    <w:p w14:paraId="0A410DD1" w14:textId="77777777" w:rsidR="007D4DA5" w:rsidRDefault="007D4DA5">
      <w:pPr>
        <w:spacing w:after="0" w:line="240" w:lineRule="auto"/>
        <w:rPr>
          <w:rFonts w:ascii="Montserrat" w:hAnsi="Montserrat"/>
          <w:color w:val="333333"/>
          <w:sz w:val="20"/>
          <w:szCs w:val="20"/>
        </w:rPr>
      </w:pPr>
    </w:p>
    <w:p w14:paraId="472002A3" w14:textId="77777777" w:rsidR="007D4DA5" w:rsidRPr="0028230B" w:rsidRDefault="007D4DA5">
      <w:pPr>
        <w:spacing w:after="0" w:line="240" w:lineRule="auto"/>
        <w:rPr>
          <w:rFonts w:ascii="Montserrat" w:hAnsi="Montserrat"/>
          <w:color w:val="333333"/>
          <w:sz w:val="20"/>
          <w:szCs w:val="20"/>
        </w:rPr>
      </w:pPr>
    </w:p>
    <w:p w14:paraId="0C79DB85" w14:textId="77777777" w:rsidR="00D30D08" w:rsidRPr="0028230B" w:rsidRDefault="00D30D08">
      <w:pPr>
        <w:spacing w:after="0" w:line="240" w:lineRule="auto"/>
        <w:rPr>
          <w:rFonts w:ascii="Montserrat" w:hAnsi="Montserrat"/>
          <w:color w:val="333333"/>
          <w:sz w:val="20"/>
          <w:szCs w:val="20"/>
        </w:rPr>
      </w:pPr>
    </w:p>
    <w:p w14:paraId="520F0700" w14:textId="26611F5A"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lastRenderedPageBreak/>
        <w:t>SAMPLE of typical schedule while in the Rad Tech program:</w:t>
      </w:r>
    </w:p>
    <w:p w14:paraId="258C6AAF" w14:textId="77777777" w:rsidR="00D30D08" w:rsidRPr="0028230B" w:rsidRDefault="00D30D08">
      <w:pPr>
        <w:spacing w:after="0" w:line="240" w:lineRule="auto"/>
        <w:rPr>
          <w:rFonts w:ascii="Montserrat" w:hAnsi="Montserrat"/>
          <w:sz w:val="20"/>
          <w:szCs w:val="20"/>
        </w:rPr>
      </w:pPr>
    </w:p>
    <w:p w14:paraId="16E593B1" w14:textId="77777777" w:rsidR="00D30D08" w:rsidRPr="0028230B" w:rsidRDefault="000958B4">
      <w:pPr>
        <w:spacing w:after="0" w:line="240" w:lineRule="auto"/>
        <w:rPr>
          <w:rFonts w:ascii="Montserrat" w:hAnsi="Montserrat"/>
          <w:sz w:val="20"/>
          <w:szCs w:val="20"/>
        </w:rPr>
      </w:pPr>
      <w:r w:rsidRPr="0028230B">
        <w:rPr>
          <w:rFonts w:ascii="Montserrat" w:hAnsi="Montserrat"/>
          <w:sz w:val="20"/>
          <w:szCs w:val="20"/>
        </w:rPr>
        <w:t> </w:t>
      </w:r>
    </w:p>
    <w:tbl>
      <w:tblPr>
        <w:tblStyle w:val="a"/>
        <w:tblW w:w="10880" w:type="dxa"/>
        <w:jc w:val="center"/>
        <w:tblLayout w:type="fixed"/>
        <w:tblLook w:val="0400" w:firstRow="0" w:lastRow="0" w:firstColumn="0" w:lastColumn="0" w:noHBand="0" w:noVBand="1"/>
      </w:tblPr>
      <w:tblGrid>
        <w:gridCol w:w="2720"/>
        <w:gridCol w:w="2720"/>
        <w:gridCol w:w="2720"/>
        <w:gridCol w:w="2720"/>
      </w:tblGrid>
      <w:tr w:rsidR="00D30D08" w:rsidRPr="0028230B" w14:paraId="22A7E468" w14:textId="77777777" w:rsidTr="0028230B">
        <w:trPr>
          <w:trHeight w:val="721"/>
          <w:jc w:val="center"/>
        </w:trPr>
        <w:tc>
          <w:tcPr>
            <w:tcW w:w="2720"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tcPr>
          <w:p w14:paraId="005FB829"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b/>
                <w:color w:val="333333"/>
                <w:sz w:val="20"/>
                <w:szCs w:val="20"/>
              </w:rPr>
              <w:t>Semester</w:t>
            </w:r>
          </w:p>
        </w:tc>
        <w:tc>
          <w:tcPr>
            <w:tcW w:w="2720"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tcPr>
          <w:p w14:paraId="73289B9D"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b/>
                <w:color w:val="333333"/>
                <w:sz w:val="20"/>
                <w:szCs w:val="20"/>
              </w:rPr>
              <w:t>Rad Tech Classes</w:t>
            </w:r>
          </w:p>
        </w:tc>
        <w:tc>
          <w:tcPr>
            <w:tcW w:w="2720"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tcPr>
          <w:p w14:paraId="77E6C201"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b/>
                <w:color w:val="333333"/>
                <w:sz w:val="20"/>
                <w:szCs w:val="20"/>
              </w:rPr>
              <w:t>Clinical</w:t>
            </w:r>
          </w:p>
        </w:tc>
        <w:tc>
          <w:tcPr>
            <w:tcW w:w="2720"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tcPr>
          <w:p w14:paraId="6AADA535"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b/>
                <w:color w:val="333333"/>
                <w:sz w:val="20"/>
                <w:szCs w:val="20"/>
              </w:rPr>
              <w:t>Gen Ed Classes</w:t>
            </w:r>
          </w:p>
        </w:tc>
      </w:tr>
      <w:tr w:rsidR="00D30D08" w:rsidRPr="0028230B" w14:paraId="380512A1" w14:textId="77777777" w:rsidTr="0028230B">
        <w:trPr>
          <w:trHeight w:val="721"/>
          <w:jc w:val="center"/>
        </w:trPr>
        <w:tc>
          <w:tcPr>
            <w:tcW w:w="2720"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1DF230D1"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 xml:space="preserve">Fall </w:t>
            </w:r>
          </w:p>
        </w:tc>
        <w:tc>
          <w:tcPr>
            <w:tcW w:w="2720"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6F477CE4"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1 Day (Monday)</w:t>
            </w:r>
          </w:p>
        </w:tc>
        <w:tc>
          <w:tcPr>
            <w:tcW w:w="2720"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248F3529"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2 Days (T &amp; R)</w:t>
            </w:r>
          </w:p>
        </w:tc>
        <w:tc>
          <w:tcPr>
            <w:tcW w:w="2720"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24F722F7"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2 Days (W &amp; F)</w:t>
            </w:r>
          </w:p>
        </w:tc>
      </w:tr>
      <w:tr w:rsidR="00D30D08" w:rsidRPr="0028230B" w14:paraId="794CC64A" w14:textId="77777777" w:rsidTr="0028230B">
        <w:trPr>
          <w:trHeight w:val="721"/>
          <w:jc w:val="center"/>
        </w:trPr>
        <w:tc>
          <w:tcPr>
            <w:tcW w:w="2720" w:type="dxa"/>
            <w:tcBorders>
              <w:top w:val="single" w:sz="8" w:space="0" w:color="FFFFFF"/>
              <w:left w:val="single" w:sz="8" w:space="0" w:color="FFFFFF"/>
              <w:bottom w:val="single" w:sz="8" w:space="0" w:color="FFFFFF"/>
              <w:right w:val="single" w:sz="8" w:space="0" w:color="FFFFFF"/>
            </w:tcBorders>
            <w:shd w:val="clear" w:color="auto" w:fill="ECECEC"/>
            <w:tcMar>
              <w:top w:w="72" w:type="dxa"/>
              <w:left w:w="144" w:type="dxa"/>
              <w:bottom w:w="72" w:type="dxa"/>
              <w:right w:w="144" w:type="dxa"/>
            </w:tcMar>
          </w:tcPr>
          <w:p w14:paraId="35A88D78"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 xml:space="preserve">Spring </w:t>
            </w:r>
          </w:p>
        </w:tc>
        <w:tc>
          <w:tcPr>
            <w:tcW w:w="2720" w:type="dxa"/>
            <w:tcBorders>
              <w:top w:val="single" w:sz="8" w:space="0" w:color="FFFFFF"/>
              <w:left w:val="single" w:sz="8" w:space="0" w:color="FFFFFF"/>
              <w:bottom w:val="single" w:sz="8" w:space="0" w:color="FFFFFF"/>
              <w:right w:val="single" w:sz="8" w:space="0" w:color="FFFFFF"/>
            </w:tcBorders>
            <w:shd w:val="clear" w:color="auto" w:fill="ECECEC"/>
            <w:tcMar>
              <w:top w:w="72" w:type="dxa"/>
              <w:left w:w="144" w:type="dxa"/>
              <w:bottom w:w="72" w:type="dxa"/>
              <w:right w:w="144" w:type="dxa"/>
            </w:tcMar>
          </w:tcPr>
          <w:p w14:paraId="1E480C69"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1 Day (Monday)</w:t>
            </w:r>
          </w:p>
        </w:tc>
        <w:tc>
          <w:tcPr>
            <w:tcW w:w="2720" w:type="dxa"/>
            <w:tcBorders>
              <w:top w:val="single" w:sz="8" w:space="0" w:color="FFFFFF"/>
              <w:left w:val="single" w:sz="8" w:space="0" w:color="FFFFFF"/>
              <w:bottom w:val="single" w:sz="8" w:space="0" w:color="FFFFFF"/>
              <w:right w:val="single" w:sz="8" w:space="0" w:color="FFFFFF"/>
            </w:tcBorders>
            <w:shd w:val="clear" w:color="auto" w:fill="ECECEC"/>
            <w:tcMar>
              <w:top w:w="72" w:type="dxa"/>
              <w:left w:w="144" w:type="dxa"/>
              <w:bottom w:w="72" w:type="dxa"/>
              <w:right w:w="144" w:type="dxa"/>
            </w:tcMar>
          </w:tcPr>
          <w:p w14:paraId="4D10ED7D"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2 Days (T &amp; R)</w:t>
            </w:r>
          </w:p>
        </w:tc>
        <w:tc>
          <w:tcPr>
            <w:tcW w:w="2720" w:type="dxa"/>
            <w:tcBorders>
              <w:top w:val="single" w:sz="8" w:space="0" w:color="FFFFFF"/>
              <w:left w:val="single" w:sz="8" w:space="0" w:color="FFFFFF"/>
              <w:bottom w:val="single" w:sz="8" w:space="0" w:color="FFFFFF"/>
              <w:right w:val="single" w:sz="8" w:space="0" w:color="FFFFFF"/>
            </w:tcBorders>
            <w:shd w:val="clear" w:color="auto" w:fill="ECECEC"/>
            <w:tcMar>
              <w:top w:w="72" w:type="dxa"/>
              <w:left w:w="144" w:type="dxa"/>
              <w:bottom w:w="72" w:type="dxa"/>
              <w:right w:w="144" w:type="dxa"/>
            </w:tcMar>
          </w:tcPr>
          <w:p w14:paraId="1D73A9FB"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2 Days (W &amp; F)</w:t>
            </w:r>
          </w:p>
        </w:tc>
      </w:tr>
      <w:tr w:rsidR="00D30D08" w:rsidRPr="0028230B" w14:paraId="295443B1" w14:textId="77777777" w:rsidTr="0028230B">
        <w:trPr>
          <w:trHeight w:val="721"/>
          <w:jc w:val="center"/>
        </w:trPr>
        <w:tc>
          <w:tcPr>
            <w:tcW w:w="2720" w:type="dxa"/>
            <w:tcBorders>
              <w:top w:val="single" w:sz="8"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1160095C"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 xml:space="preserve">Summer </w:t>
            </w:r>
          </w:p>
        </w:tc>
        <w:tc>
          <w:tcPr>
            <w:tcW w:w="2720" w:type="dxa"/>
            <w:tcBorders>
              <w:top w:val="single" w:sz="8"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2C53C74B"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1 Day (Tuesday)</w:t>
            </w:r>
          </w:p>
        </w:tc>
        <w:tc>
          <w:tcPr>
            <w:tcW w:w="2720" w:type="dxa"/>
            <w:tcBorders>
              <w:top w:val="single" w:sz="8"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25115CEB"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4 Days (</w:t>
            </w:r>
            <w:proofErr w:type="gramStart"/>
            <w:r w:rsidRPr="0028230B">
              <w:rPr>
                <w:rFonts w:ascii="Montserrat" w:hAnsi="Montserrat"/>
                <w:color w:val="333333"/>
                <w:sz w:val="20"/>
                <w:szCs w:val="20"/>
              </w:rPr>
              <w:t>M,W</w:t>
            </w:r>
            <w:proofErr w:type="gramEnd"/>
            <w:r w:rsidRPr="0028230B">
              <w:rPr>
                <w:rFonts w:ascii="Montserrat" w:hAnsi="Montserrat"/>
                <w:color w:val="333333"/>
                <w:sz w:val="20"/>
                <w:szCs w:val="20"/>
              </w:rPr>
              <w:t>,</w:t>
            </w:r>
            <w:proofErr w:type="gramStart"/>
            <w:r w:rsidRPr="0028230B">
              <w:rPr>
                <w:rFonts w:ascii="Montserrat" w:hAnsi="Montserrat"/>
                <w:color w:val="333333"/>
                <w:sz w:val="20"/>
                <w:szCs w:val="20"/>
              </w:rPr>
              <w:t>R,F</w:t>
            </w:r>
            <w:proofErr w:type="gramEnd"/>
            <w:r w:rsidRPr="0028230B">
              <w:rPr>
                <w:rFonts w:ascii="Montserrat" w:hAnsi="Montserrat"/>
                <w:color w:val="333333"/>
                <w:sz w:val="20"/>
                <w:szCs w:val="20"/>
              </w:rPr>
              <w:t>)</w:t>
            </w:r>
          </w:p>
        </w:tc>
        <w:tc>
          <w:tcPr>
            <w:tcW w:w="2720" w:type="dxa"/>
            <w:tcBorders>
              <w:top w:val="single" w:sz="8"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26266097" w14:textId="77777777" w:rsidR="00D30D08" w:rsidRPr="0028230B" w:rsidRDefault="00D30D08">
            <w:pPr>
              <w:spacing w:after="0" w:line="240" w:lineRule="auto"/>
              <w:rPr>
                <w:rFonts w:ascii="Montserrat" w:hAnsi="Montserrat"/>
                <w:color w:val="333333"/>
                <w:sz w:val="20"/>
                <w:szCs w:val="20"/>
              </w:rPr>
            </w:pPr>
          </w:p>
        </w:tc>
      </w:tr>
      <w:tr w:rsidR="00D30D08" w:rsidRPr="0028230B" w14:paraId="176B4764" w14:textId="77777777" w:rsidTr="0028230B">
        <w:trPr>
          <w:trHeight w:val="721"/>
          <w:jc w:val="center"/>
        </w:trPr>
        <w:tc>
          <w:tcPr>
            <w:tcW w:w="2720" w:type="dxa"/>
            <w:tcBorders>
              <w:top w:val="single" w:sz="8" w:space="0" w:color="FFFFFF"/>
              <w:left w:val="single" w:sz="8" w:space="0" w:color="FFFFFF"/>
              <w:bottom w:val="single" w:sz="8" w:space="0" w:color="FFFFFF"/>
              <w:right w:val="single" w:sz="8" w:space="0" w:color="FFFFFF"/>
            </w:tcBorders>
            <w:shd w:val="clear" w:color="auto" w:fill="ECECEC"/>
            <w:tcMar>
              <w:top w:w="72" w:type="dxa"/>
              <w:left w:w="144" w:type="dxa"/>
              <w:bottom w:w="72" w:type="dxa"/>
              <w:right w:w="144" w:type="dxa"/>
            </w:tcMar>
          </w:tcPr>
          <w:p w14:paraId="20B5B80B"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 xml:space="preserve">Fall </w:t>
            </w:r>
          </w:p>
        </w:tc>
        <w:tc>
          <w:tcPr>
            <w:tcW w:w="2720" w:type="dxa"/>
            <w:tcBorders>
              <w:top w:val="single" w:sz="8" w:space="0" w:color="FFFFFF"/>
              <w:left w:val="single" w:sz="8" w:space="0" w:color="FFFFFF"/>
              <w:bottom w:val="single" w:sz="8" w:space="0" w:color="FFFFFF"/>
              <w:right w:val="single" w:sz="8" w:space="0" w:color="FFFFFF"/>
            </w:tcBorders>
            <w:shd w:val="clear" w:color="auto" w:fill="ECECEC"/>
            <w:tcMar>
              <w:top w:w="72" w:type="dxa"/>
              <w:left w:w="144" w:type="dxa"/>
              <w:bottom w:w="72" w:type="dxa"/>
              <w:right w:w="144" w:type="dxa"/>
            </w:tcMar>
          </w:tcPr>
          <w:p w14:paraId="76623032"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1 Day (Tuesday)</w:t>
            </w:r>
          </w:p>
        </w:tc>
        <w:tc>
          <w:tcPr>
            <w:tcW w:w="2720" w:type="dxa"/>
            <w:tcBorders>
              <w:top w:val="single" w:sz="8" w:space="0" w:color="FFFFFF"/>
              <w:left w:val="single" w:sz="8" w:space="0" w:color="FFFFFF"/>
              <w:bottom w:val="single" w:sz="8" w:space="0" w:color="FFFFFF"/>
              <w:right w:val="single" w:sz="8" w:space="0" w:color="FFFFFF"/>
            </w:tcBorders>
            <w:shd w:val="clear" w:color="auto" w:fill="ECECEC"/>
            <w:tcMar>
              <w:top w:w="72" w:type="dxa"/>
              <w:left w:w="144" w:type="dxa"/>
              <w:bottom w:w="72" w:type="dxa"/>
              <w:right w:w="144" w:type="dxa"/>
            </w:tcMar>
          </w:tcPr>
          <w:p w14:paraId="2FDFE2D4"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3 Days (</w:t>
            </w:r>
            <w:proofErr w:type="gramStart"/>
            <w:r w:rsidRPr="0028230B">
              <w:rPr>
                <w:rFonts w:ascii="Montserrat" w:hAnsi="Montserrat"/>
                <w:color w:val="333333"/>
                <w:sz w:val="20"/>
                <w:szCs w:val="20"/>
              </w:rPr>
              <w:t>M,W</w:t>
            </w:r>
            <w:proofErr w:type="gramEnd"/>
            <w:r w:rsidRPr="0028230B">
              <w:rPr>
                <w:rFonts w:ascii="Montserrat" w:hAnsi="Montserrat"/>
                <w:color w:val="333333"/>
                <w:sz w:val="20"/>
                <w:szCs w:val="20"/>
              </w:rPr>
              <w:t>,F)</w:t>
            </w:r>
          </w:p>
        </w:tc>
        <w:tc>
          <w:tcPr>
            <w:tcW w:w="2720" w:type="dxa"/>
            <w:tcBorders>
              <w:top w:val="single" w:sz="8" w:space="0" w:color="FFFFFF"/>
              <w:left w:val="single" w:sz="8" w:space="0" w:color="FFFFFF"/>
              <w:bottom w:val="single" w:sz="8" w:space="0" w:color="FFFFFF"/>
              <w:right w:val="single" w:sz="8" w:space="0" w:color="FFFFFF"/>
            </w:tcBorders>
            <w:shd w:val="clear" w:color="auto" w:fill="ECECEC"/>
            <w:tcMar>
              <w:top w:w="72" w:type="dxa"/>
              <w:left w:w="144" w:type="dxa"/>
              <w:bottom w:w="72" w:type="dxa"/>
              <w:right w:w="144" w:type="dxa"/>
            </w:tcMar>
          </w:tcPr>
          <w:p w14:paraId="3B0DB1D0"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Thursday or Online</w:t>
            </w:r>
          </w:p>
        </w:tc>
      </w:tr>
      <w:tr w:rsidR="00D30D08" w:rsidRPr="0028230B" w14:paraId="7284771C" w14:textId="77777777" w:rsidTr="0028230B">
        <w:trPr>
          <w:trHeight w:val="721"/>
          <w:jc w:val="center"/>
        </w:trPr>
        <w:tc>
          <w:tcPr>
            <w:tcW w:w="2720" w:type="dxa"/>
            <w:tcBorders>
              <w:top w:val="single" w:sz="8"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099E7E1B"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 xml:space="preserve">Spring </w:t>
            </w:r>
          </w:p>
        </w:tc>
        <w:tc>
          <w:tcPr>
            <w:tcW w:w="2720" w:type="dxa"/>
            <w:tcBorders>
              <w:top w:val="single" w:sz="8"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20587CD2"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2 Days (T &amp; R)</w:t>
            </w:r>
          </w:p>
        </w:tc>
        <w:tc>
          <w:tcPr>
            <w:tcW w:w="2720" w:type="dxa"/>
            <w:tcBorders>
              <w:top w:val="single" w:sz="8"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7DB941CD"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3 Days (</w:t>
            </w:r>
            <w:proofErr w:type="gramStart"/>
            <w:r w:rsidRPr="0028230B">
              <w:rPr>
                <w:rFonts w:ascii="Montserrat" w:hAnsi="Montserrat"/>
                <w:color w:val="333333"/>
                <w:sz w:val="20"/>
                <w:szCs w:val="20"/>
              </w:rPr>
              <w:t>M,W</w:t>
            </w:r>
            <w:proofErr w:type="gramEnd"/>
            <w:r w:rsidRPr="0028230B">
              <w:rPr>
                <w:rFonts w:ascii="Montserrat" w:hAnsi="Montserrat"/>
                <w:color w:val="333333"/>
                <w:sz w:val="20"/>
                <w:szCs w:val="20"/>
              </w:rPr>
              <w:t>,F)</w:t>
            </w:r>
          </w:p>
        </w:tc>
        <w:tc>
          <w:tcPr>
            <w:tcW w:w="2720" w:type="dxa"/>
            <w:tcBorders>
              <w:top w:val="single" w:sz="8"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14:paraId="471E5A8C" w14:textId="77777777" w:rsidR="00D30D08" w:rsidRPr="0028230B" w:rsidRDefault="000958B4">
            <w:pPr>
              <w:spacing w:after="0" w:line="240" w:lineRule="auto"/>
              <w:rPr>
                <w:rFonts w:ascii="Montserrat" w:hAnsi="Montserrat"/>
                <w:color w:val="333333"/>
                <w:sz w:val="20"/>
                <w:szCs w:val="20"/>
              </w:rPr>
            </w:pPr>
            <w:r w:rsidRPr="0028230B">
              <w:rPr>
                <w:rFonts w:ascii="Montserrat" w:hAnsi="Montserrat"/>
                <w:color w:val="333333"/>
                <w:sz w:val="20"/>
                <w:szCs w:val="20"/>
              </w:rPr>
              <w:t>Online</w:t>
            </w:r>
          </w:p>
        </w:tc>
      </w:tr>
    </w:tbl>
    <w:p w14:paraId="5EDA6D99" w14:textId="77777777" w:rsidR="00D30D08" w:rsidRPr="0028230B" w:rsidRDefault="00D30D08">
      <w:pPr>
        <w:spacing w:after="0" w:line="240" w:lineRule="auto"/>
        <w:rPr>
          <w:rFonts w:ascii="Montserrat" w:hAnsi="Montserrat"/>
          <w:sz w:val="20"/>
          <w:szCs w:val="20"/>
        </w:rPr>
      </w:pPr>
    </w:p>
    <w:sectPr w:rsidR="00D30D08" w:rsidRPr="0028230B" w:rsidSect="000B5ADB">
      <w:headerReference w:type="default" r:id="rId11"/>
      <w:footerReference w:type="default" r:id="rId12"/>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87BE" w14:textId="77777777" w:rsidR="007C228A" w:rsidRDefault="007C228A">
      <w:pPr>
        <w:spacing w:after="0" w:line="240" w:lineRule="auto"/>
      </w:pPr>
      <w:r>
        <w:separator/>
      </w:r>
    </w:p>
  </w:endnote>
  <w:endnote w:type="continuationSeparator" w:id="0">
    <w:p w14:paraId="30724A08" w14:textId="77777777" w:rsidR="007C228A" w:rsidRDefault="007C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06C0" w14:textId="77777777" w:rsidR="00D30D08" w:rsidRDefault="000958B4">
    <w:pPr>
      <w:pBdr>
        <w:top w:val="nil"/>
        <w:left w:val="nil"/>
        <w:bottom w:val="nil"/>
        <w:right w:val="nil"/>
        <w:between w:val="nil"/>
      </w:pBdr>
      <w:tabs>
        <w:tab w:val="center" w:pos="4680"/>
        <w:tab w:val="right" w:pos="9360"/>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8230B">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8230B">
      <w:rPr>
        <w:b/>
        <w:noProof/>
        <w:color w:val="000000"/>
        <w:sz w:val="24"/>
        <w:szCs w:val="24"/>
      </w:rPr>
      <w:t>2</w:t>
    </w:r>
    <w:r>
      <w:rPr>
        <w:b/>
        <w:color w:val="000000"/>
        <w:sz w:val="24"/>
        <w:szCs w:val="24"/>
      </w:rPr>
      <w:fldChar w:fldCharType="end"/>
    </w:r>
  </w:p>
  <w:p w14:paraId="54E8C7BE" w14:textId="3B05F150" w:rsidR="00D30D08" w:rsidRDefault="000958B4">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20"/>
        <w:szCs w:val="20"/>
      </w:rPr>
      <w:t>0</w:t>
    </w:r>
    <w:r w:rsidR="00053E66">
      <w:rPr>
        <w:color w:val="000000"/>
        <w:sz w:val="20"/>
        <w:szCs w:val="20"/>
      </w:rPr>
      <w:t>9</w:t>
    </w:r>
    <w:r>
      <w:rPr>
        <w:color w:val="000000"/>
        <w:sz w:val="20"/>
        <w:szCs w:val="20"/>
      </w:rPr>
      <w:t>/202</w:t>
    </w:r>
    <w:r w:rsidR="00053E66">
      <w:rPr>
        <w:color w:val="000000"/>
        <w:sz w:val="20"/>
        <w:szCs w:val="20"/>
      </w:rPr>
      <w:t>5</w:t>
    </w:r>
    <w:r>
      <w:rPr>
        <w:color w:val="000000"/>
        <w:sz w:val="20"/>
        <w:szCs w:val="20"/>
      </w:rPr>
      <w:t xml:space="preserve"> LB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B3E02" w14:textId="77777777" w:rsidR="007C228A" w:rsidRDefault="007C228A">
      <w:pPr>
        <w:spacing w:after="0" w:line="240" w:lineRule="auto"/>
      </w:pPr>
      <w:r>
        <w:separator/>
      </w:r>
    </w:p>
  </w:footnote>
  <w:footnote w:type="continuationSeparator" w:id="0">
    <w:p w14:paraId="3447F08D" w14:textId="77777777" w:rsidR="007C228A" w:rsidRDefault="007C2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04D7" w14:textId="77777777" w:rsidR="00D30D08" w:rsidRPr="0028230B" w:rsidRDefault="000958B4">
    <w:pPr>
      <w:pBdr>
        <w:top w:val="nil"/>
        <w:left w:val="nil"/>
        <w:bottom w:val="single" w:sz="24" w:space="1" w:color="622423"/>
        <w:right w:val="nil"/>
        <w:between w:val="nil"/>
      </w:pBdr>
      <w:tabs>
        <w:tab w:val="center" w:pos="4680"/>
        <w:tab w:val="right" w:pos="9360"/>
      </w:tabs>
      <w:spacing w:after="0" w:line="240" w:lineRule="auto"/>
      <w:jc w:val="center"/>
      <w:rPr>
        <w:rFonts w:ascii="Montserrat" w:eastAsia="Cambria" w:hAnsi="Montserrat" w:cs="Cambria"/>
        <w:color w:val="000000"/>
        <w:sz w:val="24"/>
        <w:szCs w:val="24"/>
      </w:rPr>
    </w:pPr>
    <w:r w:rsidRPr="0028230B">
      <w:rPr>
        <w:rFonts w:ascii="Montserrat" w:eastAsia="Times New Roman" w:hAnsi="Montserrat" w:cs="Times New Roman"/>
        <w:b/>
        <w:color w:val="444444"/>
        <w:sz w:val="24"/>
        <w:szCs w:val="24"/>
      </w:rPr>
      <w:t>Community College of Beaver County                                                                                                                            School of Radiologic Technology Admission Process</w:t>
    </w:r>
  </w:p>
  <w:p w14:paraId="035DA771" w14:textId="77777777" w:rsidR="00D30D08" w:rsidRDefault="00D30D0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F0F"/>
    <w:multiLevelType w:val="multilevel"/>
    <w:tmpl w:val="44A87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372194"/>
    <w:multiLevelType w:val="multilevel"/>
    <w:tmpl w:val="44A87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339D0"/>
    <w:multiLevelType w:val="multilevel"/>
    <w:tmpl w:val="310619AE"/>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D60FD6"/>
    <w:multiLevelType w:val="multilevel"/>
    <w:tmpl w:val="DED8A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7F6242"/>
    <w:multiLevelType w:val="multilevel"/>
    <w:tmpl w:val="A71C58E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14F48DC"/>
    <w:multiLevelType w:val="hybridMultilevel"/>
    <w:tmpl w:val="D184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0563"/>
    <w:multiLevelType w:val="multilevel"/>
    <w:tmpl w:val="9D7C471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E9F70B6"/>
    <w:multiLevelType w:val="multilevel"/>
    <w:tmpl w:val="A1EE9B9E"/>
    <w:lvl w:ilvl="0">
      <w:start w:val="1"/>
      <w:numFmt w:val="bullet"/>
      <w:lvlText w:val="●"/>
      <w:lvlJc w:val="left"/>
      <w:pPr>
        <w:ind w:left="99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3D1179"/>
    <w:multiLevelType w:val="multilevel"/>
    <w:tmpl w:val="3F9C95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4E5ED7"/>
    <w:multiLevelType w:val="hybridMultilevel"/>
    <w:tmpl w:val="2F94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C0CC7"/>
    <w:multiLevelType w:val="multilevel"/>
    <w:tmpl w:val="9CDC4614"/>
    <w:lvl w:ilvl="0">
      <w:numFmt w:val="bullet"/>
      <w:lvlText w:val="□"/>
      <w:lvlJc w:val="left"/>
      <w:pPr>
        <w:ind w:left="720" w:hanging="72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B5610E9"/>
    <w:multiLevelType w:val="hybridMultilevel"/>
    <w:tmpl w:val="00CE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10F06"/>
    <w:multiLevelType w:val="multilevel"/>
    <w:tmpl w:val="3D985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3327A1"/>
    <w:multiLevelType w:val="multilevel"/>
    <w:tmpl w:val="44A87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DC4E8A"/>
    <w:multiLevelType w:val="multilevel"/>
    <w:tmpl w:val="A880E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051B9B"/>
    <w:multiLevelType w:val="multilevel"/>
    <w:tmpl w:val="60483A9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79AB7356"/>
    <w:multiLevelType w:val="hybridMultilevel"/>
    <w:tmpl w:val="E048A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A61F9"/>
    <w:multiLevelType w:val="hybridMultilevel"/>
    <w:tmpl w:val="EB2EFC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7ECB0D12"/>
    <w:multiLevelType w:val="multilevel"/>
    <w:tmpl w:val="5CA45FC4"/>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EF60455"/>
    <w:multiLevelType w:val="multilevel"/>
    <w:tmpl w:val="44A87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23316451">
    <w:abstractNumId w:val="10"/>
  </w:num>
  <w:num w:numId="2" w16cid:durableId="1570387862">
    <w:abstractNumId w:val="7"/>
  </w:num>
  <w:num w:numId="3" w16cid:durableId="273051266">
    <w:abstractNumId w:val="6"/>
  </w:num>
  <w:num w:numId="4" w16cid:durableId="2144807685">
    <w:abstractNumId w:val="15"/>
  </w:num>
  <w:num w:numId="5" w16cid:durableId="940336504">
    <w:abstractNumId w:val="4"/>
  </w:num>
  <w:num w:numId="6" w16cid:durableId="1089083732">
    <w:abstractNumId w:val="12"/>
  </w:num>
  <w:num w:numId="7" w16cid:durableId="1425422378">
    <w:abstractNumId w:val="2"/>
  </w:num>
  <w:num w:numId="8" w16cid:durableId="1525710149">
    <w:abstractNumId w:val="13"/>
  </w:num>
  <w:num w:numId="9" w16cid:durableId="620383853">
    <w:abstractNumId w:val="14"/>
  </w:num>
  <w:num w:numId="10" w16cid:durableId="1373071704">
    <w:abstractNumId w:val="18"/>
  </w:num>
  <w:num w:numId="11" w16cid:durableId="498812765">
    <w:abstractNumId w:val="17"/>
  </w:num>
  <w:num w:numId="12" w16cid:durableId="878128593">
    <w:abstractNumId w:val="3"/>
  </w:num>
  <w:num w:numId="13" w16cid:durableId="321128952">
    <w:abstractNumId w:val="8"/>
  </w:num>
  <w:num w:numId="14" w16cid:durableId="1457484760">
    <w:abstractNumId w:val="1"/>
  </w:num>
  <w:num w:numId="15" w16cid:durableId="1715500563">
    <w:abstractNumId w:val="0"/>
  </w:num>
  <w:num w:numId="16" w16cid:durableId="948125649">
    <w:abstractNumId w:val="19"/>
  </w:num>
  <w:num w:numId="17" w16cid:durableId="1856576870">
    <w:abstractNumId w:val="5"/>
  </w:num>
  <w:num w:numId="18" w16cid:durableId="1769228013">
    <w:abstractNumId w:val="9"/>
  </w:num>
  <w:num w:numId="19" w16cid:durableId="1473673000">
    <w:abstractNumId w:val="16"/>
  </w:num>
  <w:num w:numId="20" w16cid:durableId="1940871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08"/>
    <w:rsid w:val="00047D1C"/>
    <w:rsid w:val="00053E66"/>
    <w:rsid w:val="000958B4"/>
    <w:rsid w:val="000B5ADB"/>
    <w:rsid w:val="000E748E"/>
    <w:rsid w:val="000F0E7F"/>
    <w:rsid w:val="001A2A4D"/>
    <w:rsid w:val="001B644B"/>
    <w:rsid w:val="0028230B"/>
    <w:rsid w:val="0032018B"/>
    <w:rsid w:val="003421BE"/>
    <w:rsid w:val="005D55D1"/>
    <w:rsid w:val="0065468D"/>
    <w:rsid w:val="0077096E"/>
    <w:rsid w:val="007C228A"/>
    <w:rsid w:val="007D4DA5"/>
    <w:rsid w:val="008C1929"/>
    <w:rsid w:val="00921AA5"/>
    <w:rsid w:val="009C2CF9"/>
    <w:rsid w:val="00A67410"/>
    <w:rsid w:val="00BB3310"/>
    <w:rsid w:val="00D30D08"/>
    <w:rsid w:val="00E971FA"/>
    <w:rsid w:val="00EA61E1"/>
    <w:rsid w:val="00EE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54B2"/>
  <w15:docId w15:val="{8BF56290-D034-4799-8985-1181DEC7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00B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0B8A"/>
    <w:rPr>
      <w:b/>
      <w:bCs/>
    </w:rPr>
  </w:style>
  <w:style w:type="character" w:customStyle="1" w:styleId="apple-converted-space">
    <w:name w:val="apple-converted-space"/>
    <w:basedOn w:val="DefaultParagraphFont"/>
    <w:rsid w:val="00E00B8A"/>
  </w:style>
  <w:style w:type="character" w:styleId="Hyperlink">
    <w:name w:val="Hyperlink"/>
    <w:basedOn w:val="DefaultParagraphFont"/>
    <w:uiPriority w:val="99"/>
    <w:unhideWhenUsed/>
    <w:rsid w:val="00E00B8A"/>
    <w:rPr>
      <w:color w:val="0000FF"/>
      <w:u w:val="single"/>
    </w:rPr>
  </w:style>
  <w:style w:type="character" w:styleId="Emphasis">
    <w:name w:val="Emphasis"/>
    <w:basedOn w:val="DefaultParagraphFont"/>
    <w:uiPriority w:val="20"/>
    <w:qFormat/>
    <w:rsid w:val="00E00B8A"/>
    <w:rPr>
      <w:i/>
      <w:iCs/>
    </w:rPr>
  </w:style>
  <w:style w:type="paragraph" w:styleId="ListParagraph">
    <w:name w:val="List Paragraph"/>
    <w:basedOn w:val="Normal"/>
    <w:uiPriority w:val="34"/>
    <w:qFormat/>
    <w:rsid w:val="00C53BBF"/>
    <w:pPr>
      <w:ind w:left="720"/>
      <w:contextualSpacing/>
    </w:pPr>
  </w:style>
  <w:style w:type="paragraph" w:styleId="BalloonText">
    <w:name w:val="Balloon Text"/>
    <w:basedOn w:val="Normal"/>
    <w:link w:val="BalloonTextChar"/>
    <w:uiPriority w:val="99"/>
    <w:semiHidden/>
    <w:unhideWhenUsed/>
    <w:rsid w:val="00AF3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D27"/>
    <w:rPr>
      <w:rFonts w:ascii="Tahoma" w:hAnsi="Tahoma" w:cs="Tahoma"/>
      <w:sz w:val="16"/>
      <w:szCs w:val="16"/>
    </w:rPr>
  </w:style>
  <w:style w:type="paragraph" w:styleId="Header">
    <w:name w:val="header"/>
    <w:basedOn w:val="Normal"/>
    <w:link w:val="HeaderChar"/>
    <w:unhideWhenUsed/>
    <w:rsid w:val="00BC1D09"/>
    <w:pPr>
      <w:tabs>
        <w:tab w:val="center" w:pos="4680"/>
        <w:tab w:val="right" w:pos="9360"/>
      </w:tabs>
      <w:spacing w:after="0" w:line="240" w:lineRule="auto"/>
    </w:pPr>
  </w:style>
  <w:style w:type="character" w:customStyle="1" w:styleId="HeaderChar">
    <w:name w:val="Header Char"/>
    <w:basedOn w:val="DefaultParagraphFont"/>
    <w:link w:val="Header"/>
    <w:rsid w:val="00BC1D09"/>
  </w:style>
  <w:style w:type="paragraph" w:styleId="Footer">
    <w:name w:val="footer"/>
    <w:basedOn w:val="Normal"/>
    <w:link w:val="FooterChar"/>
    <w:uiPriority w:val="99"/>
    <w:unhideWhenUsed/>
    <w:rsid w:val="00BC1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09"/>
  </w:style>
  <w:style w:type="character" w:styleId="UnresolvedMention">
    <w:name w:val="Unresolved Mention"/>
    <w:basedOn w:val="DefaultParagraphFont"/>
    <w:uiPriority w:val="99"/>
    <w:semiHidden/>
    <w:unhideWhenUsed/>
    <w:rsid w:val="00ED1CC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921A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ccbc.edu/ICS/Apply_online.j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ifcdn.blob.core.windows.net:443/ccbc/content/Radiologic%20Technology%20Reference%20Form%2024-25.docx" TargetMode="External"/><Relationship Id="rId4" Type="http://schemas.openxmlformats.org/officeDocument/2006/relationships/settings" Target="settings.xml"/><Relationship Id="rId9" Type="http://schemas.openxmlformats.org/officeDocument/2006/relationships/hyperlink" Target="chrome-extension://efaidnbmnnnibpcajpcglclefindmkaj/https:/ccbcwashington.com/wp-content/uploads/2025/09/Combined-Fall-2026-Rad-Tech-In-House-Appl-3-Ref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3+sjhBHUipAOFQwotynsixnGg==">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CCBC</dc:creator>
  <cp:lastModifiedBy>Goehring, Chloe</cp:lastModifiedBy>
  <cp:revision>2</cp:revision>
  <dcterms:created xsi:type="dcterms:W3CDTF">2025-09-15T19:44:00Z</dcterms:created>
  <dcterms:modified xsi:type="dcterms:W3CDTF">2025-09-15T19:44:00Z</dcterms:modified>
</cp:coreProperties>
</file>